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B1AF" w14:textId="77777777" w:rsidR="00BD1112" w:rsidRDefault="00BD1112">
      <w:bookmarkStart w:id="0" w:name="_GoBack"/>
      <w:bookmarkEnd w:id="0"/>
      <w:r>
        <w:rPr>
          <w:noProof/>
        </w:rPr>
        <w:drawing>
          <wp:anchor distT="0" distB="0" distL="114300" distR="114300" simplePos="0" relativeHeight="251660288" behindDoc="0" locked="0" layoutInCell="1" allowOverlap="1" wp14:anchorId="2C59762F" wp14:editId="48376CB6">
            <wp:simplePos x="0" y="0"/>
            <wp:positionH relativeFrom="column">
              <wp:posOffset>-619125</wp:posOffset>
            </wp:positionH>
            <wp:positionV relativeFrom="paragraph">
              <wp:posOffset>-342900</wp:posOffset>
            </wp:positionV>
            <wp:extent cx="2651014"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IS Institute 3-d transparent bkgrd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014" cy="857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D52A00B" wp14:editId="75D29771">
                <wp:simplePos x="0" y="0"/>
                <wp:positionH relativeFrom="column">
                  <wp:posOffset>-914400</wp:posOffset>
                </wp:positionH>
                <wp:positionV relativeFrom="paragraph">
                  <wp:posOffset>-915035</wp:posOffset>
                </wp:positionV>
                <wp:extent cx="4524375" cy="4524375"/>
                <wp:effectExtent l="57150" t="38100" r="66675" b="85725"/>
                <wp:wrapNone/>
                <wp:docPr id="1" name="Right Triangle 1"/>
                <wp:cNvGraphicFramePr/>
                <a:graphic xmlns:a="http://schemas.openxmlformats.org/drawingml/2006/main">
                  <a:graphicData uri="http://schemas.microsoft.com/office/word/2010/wordprocessingShape">
                    <wps:wsp>
                      <wps:cNvSpPr/>
                      <wps:spPr>
                        <a:xfrm rot="5400000">
                          <a:off x="0" y="0"/>
                          <a:ext cx="4524375" cy="4524375"/>
                        </a:xfrm>
                        <a:prstGeom prst="rtTriangle">
                          <a:avLst/>
                        </a:prstGeom>
                        <a:solidFill>
                          <a:schemeClr val="accent1">
                            <a:lumMod val="20000"/>
                            <a:lumOff val="8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C7CC0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1in;margin-top:-72.05pt;width:356.25pt;height:356.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" fillcolor="#deeaf6 [660]" stroked="f">
                <v:shadow on="t" color="black" opacity="41287f" offset="0,1.5pt"/>
              </v:shape>
            </w:pict>
          </mc:Fallback>
        </mc:AlternateContent>
      </w:r>
    </w:p>
    <w:p w14:paraId="2A088308" w14:textId="77777777" w:rsidR="00BD1112" w:rsidRDefault="00BD1112"/>
    <w:p w14:paraId="2397986F" w14:textId="77777777" w:rsidR="00BD1112" w:rsidRDefault="00BD1112"/>
    <w:p w14:paraId="09BF9B97" w14:textId="77777777" w:rsidR="00BD1112" w:rsidRDefault="00BD1112"/>
    <w:p w14:paraId="16C0AB5A" w14:textId="77777777" w:rsidR="00BD1112" w:rsidRDefault="00BD1112"/>
    <w:p w14:paraId="787A57B6" w14:textId="77777777" w:rsidR="00BD1112" w:rsidRDefault="00BD1112"/>
    <w:p w14:paraId="0883CDEB" w14:textId="77777777" w:rsidR="00BD1112" w:rsidRDefault="00BD1112"/>
    <w:p w14:paraId="437F59F5" w14:textId="77777777" w:rsidR="00BD1112" w:rsidRDefault="00BD1112">
      <w:r>
        <w:rPr>
          <w:noProof/>
        </w:rPr>
        <mc:AlternateContent>
          <mc:Choice Requires="wps">
            <w:drawing>
              <wp:anchor distT="45720" distB="45720" distL="114300" distR="114300" simplePos="0" relativeHeight="251662336" behindDoc="0" locked="0" layoutInCell="1" allowOverlap="1" wp14:anchorId="2B08B4E6" wp14:editId="0810B64C">
                <wp:simplePos x="0" y="0"/>
                <wp:positionH relativeFrom="margin">
                  <wp:align>right</wp:align>
                </wp:positionH>
                <wp:positionV relativeFrom="paragraph">
                  <wp:posOffset>67310</wp:posOffset>
                </wp:positionV>
                <wp:extent cx="5191125"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695325"/>
                        </a:xfrm>
                        <a:prstGeom prst="rect">
                          <a:avLst/>
                        </a:prstGeom>
                        <a:noFill/>
                        <a:ln w="9525">
                          <a:noFill/>
                          <a:miter lim="800000"/>
                          <a:headEnd/>
                          <a:tailEnd/>
                        </a:ln>
                      </wps:spPr>
                      <wps:txbx>
                        <w:txbxContent>
                          <w:p w14:paraId="10D6D4A5" w14:textId="3739AA9F" w:rsidR="00364B56" w:rsidRPr="00BD1112" w:rsidRDefault="001F198F" w:rsidP="00364B56">
                            <w:pPr>
                              <w:jc w:val="right"/>
                              <w:rPr>
                                <w:b/>
                                <w:color w:val="A5A5A5" w:themeColor="accent3"/>
                                <w:sz w:val="84"/>
                                <w:szCs w:val="8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84"/>
                                <w:szCs w:val="8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Call for </w:t>
                            </w:r>
                            <w:r w:rsidR="00AB4201">
                              <w:rPr>
                                <w:b/>
                                <w:color w:val="A5A5A5" w:themeColor="accent3"/>
                                <w:sz w:val="84"/>
                                <w:szCs w:val="8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8B4E6" id="_x0000_t202" coordsize="21600,21600" o:spt="202" path="m,l,21600r21600,l21600,xe">
                <v:stroke joinstyle="miter"/>
                <v:path gradientshapeok="t" o:connecttype="rect"/>
              </v:shapetype>
              <v:shape id="Text Box 2" o:spid="_x0000_s1026" type="#_x0000_t202" style="position:absolute;margin-left:357.55pt;margin-top:5.3pt;width:408.75pt;height:5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" filled="f" stroked="f">
                <v:textbox>
                  <w:txbxContent>
                    <w:p w14:paraId="10D6D4A5" w14:textId="3739AA9F" w:rsidR="00364B56" w:rsidRPr="00BD1112" w:rsidRDefault="001F198F" w:rsidP="00364B56">
                      <w:pPr>
                        <w:jc w:val="right"/>
                        <w:rPr>
                          <w:b/>
                          <w:color w:val="A5A5A5" w:themeColor="accent3"/>
                          <w:sz w:val="84"/>
                          <w:szCs w:val="8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84"/>
                          <w:szCs w:val="8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Call for </w:t>
                      </w:r>
                      <w:r w:rsidR="00AB4201">
                        <w:rPr>
                          <w:b/>
                          <w:color w:val="A5A5A5" w:themeColor="accent3"/>
                          <w:sz w:val="84"/>
                          <w:szCs w:val="8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Participation</w:t>
                      </w:r>
                    </w:p>
                  </w:txbxContent>
                </v:textbox>
                <w10:wrap type="square" anchorx="margin"/>
              </v:shape>
            </w:pict>
          </mc:Fallback>
        </mc:AlternateContent>
      </w:r>
    </w:p>
    <w:p w14:paraId="07AADE94" w14:textId="77777777" w:rsidR="00BD1112" w:rsidRDefault="00BD1112"/>
    <w:p w14:paraId="41298DAF" w14:textId="77777777" w:rsidR="00BD1112" w:rsidRDefault="00BD1112"/>
    <w:p w14:paraId="722D5C12" w14:textId="77777777" w:rsidR="00BD1112" w:rsidRDefault="00BD1112"/>
    <w:p w14:paraId="51321526" w14:textId="77777777" w:rsidR="00BD1112" w:rsidRDefault="00BD1112"/>
    <w:p w14:paraId="09624154" w14:textId="77777777" w:rsidR="00BD1112" w:rsidRDefault="00BD1112"/>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430"/>
      </w:tblGrid>
      <w:tr w:rsidR="00BD1112" w:rsidRPr="00BD1112" w14:paraId="4DF9563F" w14:textId="77777777" w:rsidTr="00ED7847">
        <w:trPr>
          <w:jc w:val="right"/>
        </w:trPr>
        <w:tc>
          <w:tcPr>
            <w:tcW w:w="2335" w:type="dxa"/>
          </w:tcPr>
          <w:p w14:paraId="1970E3EC" w14:textId="77777777" w:rsidR="00BD1112" w:rsidRPr="00BD1112" w:rsidRDefault="00BD1112" w:rsidP="00BD1112">
            <w:pPr>
              <w:rPr>
                <w:b/>
                <w:sz w:val="28"/>
              </w:rPr>
            </w:pPr>
            <w:r w:rsidRPr="00BD1112">
              <w:rPr>
                <w:b/>
                <w:sz w:val="28"/>
              </w:rPr>
              <w:t>Title:</w:t>
            </w:r>
          </w:p>
        </w:tc>
        <w:tc>
          <w:tcPr>
            <w:tcW w:w="4430" w:type="dxa"/>
          </w:tcPr>
          <w:p w14:paraId="1AE49540" w14:textId="5472F356" w:rsidR="00BD1112" w:rsidRDefault="00FC6B67" w:rsidP="00BD1112">
            <w:pPr>
              <w:rPr>
                <w:sz w:val="28"/>
              </w:rPr>
            </w:pPr>
            <w:r>
              <w:rPr>
                <w:sz w:val="28"/>
              </w:rPr>
              <w:t xml:space="preserve">Openings in Standards Coordinating Council </w:t>
            </w:r>
            <w:r w:rsidR="00B2555D">
              <w:rPr>
                <w:sz w:val="28"/>
              </w:rPr>
              <w:t>Outreach &amp; Communications</w:t>
            </w:r>
            <w:r w:rsidR="002B4CE5">
              <w:rPr>
                <w:sz w:val="28"/>
              </w:rPr>
              <w:t xml:space="preserve"> </w:t>
            </w:r>
            <w:r>
              <w:rPr>
                <w:sz w:val="28"/>
              </w:rPr>
              <w:t>Working Group</w:t>
            </w:r>
          </w:p>
          <w:p w14:paraId="4E3E7AC9" w14:textId="77777777" w:rsidR="00BD1112" w:rsidRPr="00BD1112" w:rsidRDefault="00BD1112" w:rsidP="00BD1112">
            <w:pPr>
              <w:rPr>
                <w:sz w:val="28"/>
              </w:rPr>
            </w:pPr>
          </w:p>
        </w:tc>
      </w:tr>
      <w:tr w:rsidR="00BD1112" w:rsidRPr="00BD1112" w14:paraId="274D96DA" w14:textId="77777777" w:rsidTr="00ED7847">
        <w:trPr>
          <w:jc w:val="right"/>
        </w:trPr>
        <w:tc>
          <w:tcPr>
            <w:tcW w:w="2335" w:type="dxa"/>
          </w:tcPr>
          <w:p w14:paraId="48A5F659" w14:textId="77777777" w:rsidR="00BD1112" w:rsidRPr="00BD1112" w:rsidRDefault="00BD1112" w:rsidP="00BD1112">
            <w:pPr>
              <w:rPr>
                <w:b/>
                <w:sz w:val="28"/>
              </w:rPr>
            </w:pPr>
            <w:r w:rsidRPr="00BD1112">
              <w:rPr>
                <w:b/>
                <w:sz w:val="28"/>
              </w:rPr>
              <w:t>Issue Date:</w:t>
            </w:r>
          </w:p>
        </w:tc>
        <w:tc>
          <w:tcPr>
            <w:tcW w:w="4430" w:type="dxa"/>
          </w:tcPr>
          <w:p w14:paraId="21E87F7D" w14:textId="0C1AF234" w:rsidR="00BD1112" w:rsidRDefault="002B4CE5" w:rsidP="00BD1112">
            <w:pPr>
              <w:rPr>
                <w:sz w:val="28"/>
              </w:rPr>
            </w:pPr>
            <w:r>
              <w:rPr>
                <w:sz w:val="28"/>
              </w:rPr>
              <w:t>2</w:t>
            </w:r>
            <w:r w:rsidR="00B2555D">
              <w:rPr>
                <w:sz w:val="28"/>
              </w:rPr>
              <w:t>2</w:t>
            </w:r>
            <w:r w:rsidR="00297E24">
              <w:rPr>
                <w:sz w:val="28"/>
              </w:rPr>
              <w:t xml:space="preserve"> Ju</w:t>
            </w:r>
            <w:r w:rsidR="00B2555D">
              <w:rPr>
                <w:sz w:val="28"/>
              </w:rPr>
              <w:t>ly</w:t>
            </w:r>
            <w:r w:rsidR="00297E24">
              <w:rPr>
                <w:sz w:val="28"/>
              </w:rPr>
              <w:t xml:space="preserve"> 2015</w:t>
            </w:r>
          </w:p>
          <w:p w14:paraId="6F6F9900" w14:textId="77777777" w:rsidR="00BD1112" w:rsidRPr="00BD1112" w:rsidRDefault="00BD1112" w:rsidP="00BD1112">
            <w:pPr>
              <w:rPr>
                <w:sz w:val="28"/>
              </w:rPr>
            </w:pPr>
          </w:p>
        </w:tc>
      </w:tr>
      <w:tr w:rsidR="00BD1112" w:rsidRPr="00BD1112" w14:paraId="2ED6D5DB" w14:textId="77777777" w:rsidTr="00ED7847">
        <w:trPr>
          <w:jc w:val="right"/>
        </w:trPr>
        <w:tc>
          <w:tcPr>
            <w:tcW w:w="2335" w:type="dxa"/>
          </w:tcPr>
          <w:p w14:paraId="66A0FACA" w14:textId="77777777" w:rsidR="00BD1112" w:rsidRPr="00BD1112" w:rsidRDefault="00BD1112" w:rsidP="00BD1112">
            <w:pPr>
              <w:rPr>
                <w:b/>
                <w:sz w:val="28"/>
              </w:rPr>
            </w:pPr>
            <w:r w:rsidRPr="00BD1112">
              <w:rPr>
                <w:b/>
                <w:sz w:val="28"/>
              </w:rPr>
              <w:t>Primary Contact:</w:t>
            </w:r>
          </w:p>
        </w:tc>
        <w:tc>
          <w:tcPr>
            <w:tcW w:w="4430" w:type="dxa"/>
          </w:tcPr>
          <w:p w14:paraId="48C2102B" w14:textId="50D1E78F" w:rsidR="00BD1112" w:rsidRDefault="00FC6B67" w:rsidP="00BD1112">
            <w:pPr>
              <w:rPr>
                <w:sz w:val="28"/>
              </w:rPr>
            </w:pPr>
            <w:r>
              <w:rPr>
                <w:sz w:val="28"/>
              </w:rPr>
              <w:t>Martha Hill</w:t>
            </w:r>
          </w:p>
          <w:p w14:paraId="57F313F7" w14:textId="77777777" w:rsidR="00BD1112" w:rsidRDefault="00BD1112" w:rsidP="00BD1112">
            <w:pPr>
              <w:rPr>
                <w:sz w:val="28"/>
              </w:rPr>
            </w:pPr>
          </w:p>
          <w:p w14:paraId="2351DC79" w14:textId="77777777" w:rsidR="00BD1112" w:rsidRDefault="00BD1112" w:rsidP="00BD1112">
            <w:pPr>
              <w:rPr>
                <w:sz w:val="28"/>
              </w:rPr>
            </w:pPr>
            <w:r>
              <w:rPr>
                <w:sz w:val="28"/>
              </w:rPr>
              <w:t>IJIS Institute</w:t>
            </w:r>
          </w:p>
          <w:p w14:paraId="1683DD75" w14:textId="77777777" w:rsidR="00BD1112" w:rsidRDefault="00BD1112" w:rsidP="00BD1112">
            <w:pPr>
              <w:rPr>
                <w:sz w:val="28"/>
              </w:rPr>
            </w:pPr>
            <w:r>
              <w:rPr>
                <w:sz w:val="28"/>
              </w:rPr>
              <w:t>44983 Knoll Square</w:t>
            </w:r>
          </w:p>
          <w:p w14:paraId="5BD3A0A0" w14:textId="77777777" w:rsidR="00BD1112" w:rsidRDefault="00BD1112" w:rsidP="00BD1112">
            <w:pPr>
              <w:rPr>
                <w:sz w:val="28"/>
              </w:rPr>
            </w:pPr>
            <w:r>
              <w:rPr>
                <w:sz w:val="28"/>
              </w:rPr>
              <w:t>Ashburn, VA 20147</w:t>
            </w:r>
          </w:p>
          <w:p w14:paraId="60C61322" w14:textId="77777777" w:rsidR="00BD1112" w:rsidRDefault="00BD1112" w:rsidP="00BD1112">
            <w:pPr>
              <w:rPr>
                <w:sz w:val="28"/>
              </w:rPr>
            </w:pPr>
          </w:p>
          <w:p w14:paraId="29D8E69B" w14:textId="5B144BF8" w:rsidR="00BD1112" w:rsidRDefault="00297E24" w:rsidP="00BD1112">
            <w:pPr>
              <w:rPr>
                <w:sz w:val="28"/>
              </w:rPr>
            </w:pPr>
            <w:r>
              <w:rPr>
                <w:sz w:val="28"/>
              </w:rPr>
              <w:t>703.726.4416</w:t>
            </w:r>
          </w:p>
          <w:p w14:paraId="01138754" w14:textId="2FEBA421" w:rsidR="00BD1112" w:rsidRDefault="00FC6B67" w:rsidP="00BD1112">
            <w:pPr>
              <w:rPr>
                <w:sz w:val="28"/>
              </w:rPr>
            </w:pPr>
            <w:r>
              <w:rPr>
                <w:sz w:val="28"/>
              </w:rPr>
              <w:t>martha.hill</w:t>
            </w:r>
            <w:r w:rsidR="00BD1112">
              <w:rPr>
                <w:sz w:val="28"/>
              </w:rPr>
              <w:t>@ijis.org</w:t>
            </w:r>
          </w:p>
          <w:p w14:paraId="653B4BC6" w14:textId="77777777" w:rsidR="00BD1112" w:rsidRPr="00BD1112" w:rsidRDefault="00BD1112" w:rsidP="00BD1112">
            <w:pPr>
              <w:rPr>
                <w:sz w:val="28"/>
              </w:rPr>
            </w:pPr>
          </w:p>
        </w:tc>
      </w:tr>
      <w:tr w:rsidR="00BD1112" w:rsidRPr="00BD1112" w14:paraId="19D20CAE" w14:textId="77777777" w:rsidTr="00FC6B67">
        <w:trPr>
          <w:jc w:val="right"/>
        </w:trPr>
        <w:tc>
          <w:tcPr>
            <w:tcW w:w="2335" w:type="dxa"/>
            <w:shd w:val="clear" w:color="auto" w:fill="FBE4D5" w:themeFill="accent2" w:themeFillTint="33"/>
          </w:tcPr>
          <w:p w14:paraId="02D6F938" w14:textId="77777777" w:rsidR="00BD1112" w:rsidRPr="00BD1112" w:rsidRDefault="00BD1112" w:rsidP="00BD1112">
            <w:pPr>
              <w:rPr>
                <w:b/>
                <w:sz w:val="28"/>
              </w:rPr>
            </w:pPr>
            <w:r w:rsidRPr="00BD1112">
              <w:rPr>
                <w:b/>
                <w:sz w:val="28"/>
              </w:rPr>
              <w:t>Responses Due:</w:t>
            </w:r>
          </w:p>
        </w:tc>
        <w:tc>
          <w:tcPr>
            <w:tcW w:w="4430" w:type="dxa"/>
            <w:shd w:val="clear" w:color="auto" w:fill="FBE4D5" w:themeFill="accent2" w:themeFillTint="33"/>
          </w:tcPr>
          <w:p w14:paraId="0C2397D6" w14:textId="0BDE8234" w:rsidR="00BD1112" w:rsidRDefault="00B2555D" w:rsidP="00BD1112">
            <w:pPr>
              <w:rPr>
                <w:sz w:val="28"/>
              </w:rPr>
            </w:pPr>
            <w:r>
              <w:rPr>
                <w:sz w:val="28"/>
              </w:rPr>
              <w:t>August</w:t>
            </w:r>
            <w:r w:rsidR="002B4CE5">
              <w:rPr>
                <w:sz w:val="28"/>
              </w:rPr>
              <w:t xml:space="preserve"> </w:t>
            </w:r>
            <w:r w:rsidR="008D373B">
              <w:rPr>
                <w:sz w:val="28"/>
              </w:rPr>
              <w:t>21</w:t>
            </w:r>
            <w:r w:rsidR="002E7EBD">
              <w:rPr>
                <w:sz w:val="28"/>
              </w:rPr>
              <w:t>,</w:t>
            </w:r>
            <w:r w:rsidR="00BD1112">
              <w:rPr>
                <w:sz w:val="28"/>
              </w:rPr>
              <w:t xml:space="preserve"> </w:t>
            </w:r>
            <w:r w:rsidR="00297E24">
              <w:rPr>
                <w:sz w:val="28"/>
              </w:rPr>
              <w:t>2015</w:t>
            </w:r>
          </w:p>
          <w:p w14:paraId="4C84B2F4" w14:textId="77777777" w:rsidR="00BD1112" w:rsidRPr="00BD1112" w:rsidRDefault="00BD1112" w:rsidP="00BD1112">
            <w:pPr>
              <w:rPr>
                <w:sz w:val="28"/>
              </w:rPr>
            </w:pPr>
          </w:p>
        </w:tc>
      </w:tr>
    </w:tbl>
    <w:p w14:paraId="2A3D35CC" w14:textId="77777777" w:rsidR="00BD1112" w:rsidRDefault="00BD1112"/>
    <w:p w14:paraId="09458AA3" w14:textId="77777777" w:rsidR="00BD1112" w:rsidRDefault="00BD1112">
      <w:r>
        <w:br w:type="page"/>
      </w:r>
    </w:p>
    <w:p w14:paraId="28C221EC" w14:textId="77777777" w:rsidR="00A668AC" w:rsidRDefault="00A668AC">
      <w:pPr>
        <w:sectPr w:rsidR="00A668AC" w:rsidSect="00A668AC">
          <w:headerReference w:type="default" r:id="rId9"/>
          <w:footerReference w:type="default" r:id="rId10"/>
          <w:headerReference w:type="first" r:id="rId11"/>
          <w:pgSz w:w="12240" w:h="15840"/>
          <w:pgMar w:top="1440" w:right="1440" w:bottom="1440" w:left="1440" w:header="720" w:footer="720" w:gutter="0"/>
          <w:pgNumType w:fmt="lowerRoman"/>
          <w:cols w:space="720"/>
          <w:titlePg/>
          <w:docGrid w:linePitch="360"/>
        </w:sectPr>
      </w:pPr>
    </w:p>
    <w:p w14:paraId="3A9C334D" w14:textId="77777777" w:rsidR="004513FE" w:rsidRPr="001D45A1" w:rsidRDefault="00BD1112" w:rsidP="001D45A1">
      <w:pPr>
        <w:pStyle w:val="Heading1"/>
      </w:pPr>
      <w:bookmarkStart w:id="1" w:name="_Toc420651342"/>
      <w:r w:rsidRPr="001D45A1">
        <w:lastRenderedPageBreak/>
        <w:t>INTRODUCTION</w:t>
      </w:r>
      <w:bookmarkEnd w:id="1"/>
    </w:p>
    <w:p w14:paraId="1E7C5984" w14:textId="44303CDE" w:rsidR="00FC6B67" w:rsidRDefault="004010DB" w:rsidP="004010DB">
      <w:pPr>
        <w:pStyle w:val="BodyText"/>
      </w:pPr>
      <w:r>
        <w:t>This Call for Participation (CFP) is an invitation for your organization</w:t>
      </w:r>
      <w:r w:rsidR="00F1063C">
        <w:t xml:space="preserve"> and/or your members</w:t>
      </w:r>
      <w:r>
        <w:t xml:space="preserve"> to </w:t>
      </w:r>
      <w:r w:rsidR="00F1063C">
        <w:t>submit an application for</w:t>
      </w:r>
      <w:r>
        <w:t xml:space="preserve"> </w:t>
      </w:r>
      <w:r w:rsidR="00297E24">
        <w:t xml:space="preserve">the </w:t>
      </w:r>
      <w:r w:rsidR="00FC6B67">
        <w:t xml:space="preserve">Standards Coordinating Council (SCC) </w:t>
      </w:r>
      <w:r w:rsidR="002F7B4C">
        <w:t>Outreach &amp; Communications</w:t>
      </w:r>
      <w:r w:rsidR="002B4CE5">
        <w:t xml:space="preserve"> </w:t>
      </w:r>
      <w:r w:rsidR="00FC6B67">
        <w:t>Working Group</w:t>
      </w:r>
      <w:r w:rsidR="002F7B4C">
        <w:t xml:space="preserve"> (O</w:t>
      </w:r>
      <w:r w:rsidR="003B639A">
        <w:t>&amp;</w:t>
      </w:r>
      <w:r w:rsidR="002F7B4C">
        <w:t>C</w:t>
      </w:r>
      <w:r w:rsidR="008D373B">
        <w:t xml:space="preserve"> </w:t>
      </w:r>
      <w:r w:rsidR="002F7B4C">
        <w:t>WG)</w:t>
      </w:r>
      <w:r>
        <w:t>.</w:t>
      </w:r>
      <w:r w:rsidR="001F198F">
        <w:t xml:space="preserve"> </w:t>
      </w:r>
      <w:r w:rsidR="002B4CE5">
        <w:t xml:space="preserve">This is the </w:t>
      </w:r>
      <w:r w:rsidR="002F7B4C">
        <w:t>second</w:t>
      </w:r>
      <w:r w:rsidR="002B4CE5">
        <w:t xml:space="preserve"> of several</w:t>
      </w:r>
      <w:r w:rsidR="00FC6B67">
        <w:t xml:space="preserve"> SCC Working Group </w:t>
      </w:r>
      <w:r w:rsidR="002B4CE5">
        <w:t>calls</w:t>
      </w:r>
      <w:r w:rsidR="00FC6B67">
        <w:t xml:space="preserve"> for participation</w:t>
      </w:r>
      <w:r w:rsidR="002B4CE5">
        <w:t>.  In the future we will be seeking participants for the</w:t>
      </w:r>
      <w:r w:rsidR="00FC6B67">
        <w:t xml:space="preserve"> </w:t>
      </w:r>
      <w:r w:rsidR="003A17B7">
        <w:t>Business, Technical, Security, Privacy, and Performance Measurement</w:t>
      </w:r>
      <w:r w:rsidR="002B4CE5">
        <w:t xml:space="preserve"> Working Groups</w:t>
      </w:r>
      <w:r w:rsidR="003A17B7">
        <w:t>.</w:t>
      </w:r>
    </w:p>
    <w:p w14:paraId="38BBAEFA" w14:textId="75CD475F" w:rsidR="001F198F" w:rsidRDefault="004010DB" w:rsidP="001F198F">
      <w:pPr>
        <w:pStyle w:val="BodyText"/>
      </w:pPr>
      <w:r>
        <w:t>Responses to this CFP</w:t>
      </w:r>
      <w:r w:rsidR="001F198F">
        <w:t xml:space="preserve"> must include the </w:t>
      </w:r>
      <w:r w:rsidR="00FC6B67">
        <w:t>completed response document included herein. It is requested that respondents provide a resume as well</w:t>
      </w:r>
      <w:r w:rsidR="002B4CE5">
        <w:t xml:space="preserve">. </w:t>
      </w:r>
    </w:p>
    <w:p w14:paraId="59903B2E" w14:textId="28682D5A" w:rsidR="001F198F" w:rsidRDefault="001F198F" w:rsidP="001F198F">
      <w:pPr>
        <w:pStyle w:val="BodyText"/>
      </w:pPr>
      <w:r w:rsidRPr="00297E24">
        <w:t xml:space="preserve">Solicitation responses in Microsoft Word format only are due by </w:t>
      </w:r>
      <w:r w:rsidR="00297E24" w:rsidRPr="00297E24">
        <w:t>5:00</w:t>
      </w:r>
      <w:r w:rsidR="009C68C0" w:rsidRPr="00297E24">
        <w:t xml:space="preserve"> </w:t>
      </w:r>
      <w:r w:rsidRPr="00297E24">
        <w:t xml:space="preserve">pm (ET) on </w:t>
      </w:r>
      <w:r w:rsidR="002F7B4C">
        <w:t>August</w:t>
      </w:r>
      <w:r w:rsidR="002B4CE5">
        <w:t xml:space="preserve"> </w:t>
      </w:r>
      <w:r w:rsidR="008D373B">
        <w:t>21</w:t>
      </w:r>
      <w:r w:rsidR="002E7EBD">
        <w:t>,</w:t>
      </w:r>
      <w:r w:rsidR="00297E24" w:rsidRPr="00297E24">
        <w:t xml:space="preserve"> 2015</w:t>
      </w:r>
      <w:r w:rsidRPr="00297E24">
        <w:t>.</w:t>
      </w:r>
      <w:r w:rsidR="009C68C0" w:rsidRPr="00297E24">
        <w:t xml:space="preserve"> </w:t>
      </w:r>
      <w:r w:rsidR="00FC6B67">
        <w:t>Responses</w:t>
      </w:r>
      <w:r w:rsidRPr="00297E24">
        <w:t xml:space="preserve"> are to be submitted via email to </w:t>
      </w:r>
      <w:r w:rsidR="00FC6B67">
        <w:t>martha.hill</w:t>
      </w:r>
      <w:r w:rsidRPr="00297E24">
        <w:t>@ijis.org.</w:t>
      </w:r>
    </w:p>
    <w:p w14:paraId="77E58DA8" w14:textId="4778446D" w:rsidR="001D45A1" w:rsidRPr="002A7AD6" w:rsidRDefault="009C68C0" w:rsidP="009C68C0">
      <w:pPr>
        <w:pStyle w:val="Heading1"/>
      </w:pPr>
      <w:bookmarkStart w:id="2" w:name="_Toc420651343"/>
      <w:r>
        <w:t>BACKGROUND</w:t>
      </w:r>
      <w:bookmarkEnd w:id="2"/>
      <w:r w:rsidR="00DF5F2F">
        <w:t xml:space="preserve"> FOR THE STANDARDS COORDINATING COUNCIL</w:t>
      </w:r>
    </w:p>
    <w:p w14:paraId="3B54CD0E" w14:textId="48CE543B" w:rsidR="004C0C45" w:rsidRPr="00655E68" w:rsidRDefault="004C0C45" w:rsidP="002B4CE5">
      <w:pPr>
        <w:rPr>
          <w:rFonts w:ascii="Times New Roman" w:hAnsi="Times New Roman" w:cs="Times New Roman"/>
        </w:rPr>
      </w:pPr>
      <w:r w:rsidRPr="00655E68">
        <w:rPr>
          <w:rFonts w:ascii="Times New Roman" w:hAnsi="Times New Roman" w:cs="Times New Roman"/>
        </w:rPr>
        <w:t xml:space="preserve">The Standards Coordinating Council (SCC) is an association of associations that have come together to achieve the common goal of providing overview and guidance to the public and private sectors on information sharing and safeguarding standards.   The SCC </w:t>
      </w:r>
      <w:r w:rsidR="00C532AC" w:rsidRPr="00655E68">
        <w:rPr>
          <w:rFonts w:ascii="Times New Roman" w:hAnsi="Times New Roman" w:cs="Times New Roman"/>
        </w:rPr>
        <w:t xml:space="preserve">was </w:t>
      </w:r>
      <w:r w:rsidRPr="00655E68">
        <w:rPr>
          <w:rFonts w:ascii="Times New Roman" w:hAnsi="Times New Roman" w:cs="Times New Roman"/>
        </w:rPr>
        <w:t xml:space="preserve">initially </w:t>
      </w:r>
      <w:r w:rsidR="00C532AC" w:rsidRPr="00655E68">
        <w:rPr>
          <w:rFonts w:ascii="Times New Roman" w:hAnsi="Times New Roman" w:cs="Times New Roman"/>
        </w:rPr>
        <w:t xml:space="preserve">formed by the Program Manager for the Information Sharing Environment (PM-ISE) in accordance with the SCC Charter, as </w:t>
      </w:r>
      <w:r w:rsidRPr="00655E68">
        <w:rPr>
          <w:rFonts w:ascii="Times New Roman" w:hAnsi="Times New Roman" w:cs="Times New Roman"/>
        </w:rPr>
        <w:t>defined</w:t>
      </w:r>
      <w:r w:rsidR="00C532AC" w:rsidRPr="00655E68">
        <w:rPr>
          <w:rFonts w:ascii="Times New Roman" w:hAnsi="Times New Roman" w:cs="Times New Roman"/>
        </w:rPr>
        <w:t xml:space="preserve"> by the Information Sharing and Access Interagency Policy Committee (ISA IPC).  </w:t>
      </w:r>
    </w:p>
    <w:p w14:paraId="6D7F121B" w14:textId="71B68203" w:rsidR="004C0C45" w:rsidRPr="00655E68" w:rsidRDefault="004C0C45" w:rsidP="004C0C45">
      <w:pPr>
        <w:pStyle w:val="BodyText"/>
        <w:rPr>
          <w:lang w:val="en"/>
        </w:rPr>
      </w:pPr>
      <w:r w:rsidRPr="00655E68">
        <w:rPr>
          <w:lang w:val="en"/>
        </w:rPr>
        <w:t>The SCC mission includes helping to:</w:t>
      </w:r>
    </w:p>
    <w:p w14:paraId="3EE68A8C" w14:textId="77777777" w:rsidR="004C0C45" w:rsidRPr="00655E68" w:rsidRDefault="004C0C45" w:rsidP="004C0C45">
      <w:pPr>
        <w:pStyle w:val="BodyText"/>
        <w:numPr>
          <w:ilvl w:val="0"/>
          <w:numId w:val="49"/>
        </w:numPr>
        <w:rPr>
          <w:lang w:val="en"/>
        </w:rPr>
      </w:pPr>
      <w:r w:rsidRPr="00655E68">
        <w:rPr>
          <w:lang w:val="en"/>
        </w:rPr>
        <w:t>Identify high-priority standards activities that can be coordinated across standards development organizations (SDOs) for greater return on resources;</w:t>
      </w:r>
    </w:p>
    <w:p w14:paraId="2D5DF6B3" w14:textId="77777777" w:rsidR="004C0C45" w:rsidRPr="00655E68" w:rsidRDefault="004C0C45" w:rsidP="004C0C45">
      <w:pPr>
        <w:pStyle w:val="BodyText"/>
        <w:numPr>
          <w:ilvl w:val="0"/>
          <w:numId w:val="49"/>
        </w:numPr>
        <w:rPr>
          <w:lang w:val="en"/>
        </w:rPr>
      </w:pPr>
      <w:r w:rsidRPr="00655E68">
        <w:rPr>
          <w:lang w:val="en"/>
        </w:rPr>
        <w:t>Communicate stakeholder requirements to identify opportunities to develop or integrate technical and functional roadmaps;</w:t>
      </w:r>
    </w:p>
    <w:p w14:paraId="08CE02B4" w14:textId="77777777" w:rsidR="004C0C45" w:rsidRPr="00655E68" w:rsidRDefault="004C0C45" w:rsidP="004C0C45">
      <w:pPr>
        <w:pStyle w:val="BodyText"/>
        <w:numPr>
          <w:ilvl w:val="0"/>
          <w:numId w:val="49"/>
        </w:numPr>
        <w:rPr>
          <w:lang w:val="en"/>
        </w:rPr>
      </w:pPr>
      <w:r w:rsidRPr="00655E68">
        <w:rPr>
          <w:lang w:val="en"/>
        </w:rPr>
        <w:t>Coordinate governance processes across SDOs to streamline standards development activities and to enhance communication, collaboration, and consensus between standards partners;</w:t>
      </w:r>
    </w:p>
    <w:p w14:paraId="624A666A" w14:textId="77777777" w:rsidR="004C0C45" w:rsidRPr="00655E68" w:rsidRDefault="004C0C45" w:rsidP="004C0C45">
      <w:pPr>
        <w:pStyle w:val="BodyText"/>
        <w:numPr>
          <w:ilvl w:val="0"/>
          <w:numId w:val="49"/>
        </w:numPr>
        <w:rPr>
          <w:lang w:val="en"/>
        </w:rPr>
      </w:pPr>
      <w:r w:rsidRPr="00655E68">
        <w:rPr>
          <w:lang w:val="en"/>
        </w:rPr>
        <w:t>Coordinate outreach and training opportunities to reach a broader constituency; and,</w:t>
      </w:r>
    </w:p>
    <w:p w14:paraId="5B47E518" w14:textId="77777777" w:rsidR="004C0C45" w:rsidRPr="00655E68" w:rsidRDefault="004C0C45" w:rsidP="004C0C45">
      <w:pPr>
        <w:pStyle w:val="BodyText"/>
        <w:numPr>
          <w:ilvl w:val="0"/>
          <w:numId w:val="49"/>
        </w:numPr>
        <w:rPr>
          <w:lang w:val="en"/>
        </w:rPr>
      </w:pPr>
      <w:r w:rsidRPr="00655E68">
        <w:rPr>
          <w:lang w:val="en"/>
        </w:rPr>
        <w:t>Coordinate private sector standards activities with federal governance bodies such as the Federal CIO Council.</w:t>
      </w:r>
    </w:p>
    <w:p w14:paraId="7FB3C57E" w14:textId="431728F4" w:rsidR="00DF5F2F" w:rsidRPr="002A7AD6" w:rsidRDefault="00DF5F2F" w:rsidP="00DF5F2F">
      <w:pPr>
        <w:pStyle w:val="Heading1"/>
      </w:pPr>
      <w:r>
        <w:t xml:space="preserve">DESCRIPTION OF THE </w:t>
      </w:r>
      <w:r w:rsidR="002F7B4C">
        <w:t>OUTREACH &amp; COMMUNICATIONS</w:t>
      </w:r>
      <w:r>
        <w:t xml:space="preserve"> WORKING GROUP</w:t>
      </w:r>
    </w:p>
    <w:p w14:paraId="1967882F" w14:textId="3FA09469" w:rsidR="003B639A" w:rsidRPr="00271A5D" w:rsidRDefault="003B639A" w:rsidP="003B639A">
      <w:pPr>
        <w:ind w:left="4" w:firstLine="1"/>
      </w:pPr>
      <w:r>
        <w:t>The mission of Outreach and Communications (O&amp;C</w:t>
      </w:r>
      <w:r w:rsidR="008D373B">
        <w:t>)</w:t>
      </w:r>
      <w:r>
        <w:t xml:space="preserve"> is to drive the adoption of information sharing through the use of national standards.  O&amp;C is committed to presenting the SCC message and vision to key decision makers, agency executives, legislative and elected officials, Standards Development Organizations (SDOs), associations, members of member associations, and the general public through a strategy of consistent and effective communications. The O&amp;C strives to use a variety of media to create </w:t>
      </w:r>
      <w:r>
        <w:lastRenderedPageBreak/>
        <w:t xml:space="preserve">awareness of, and increase enthusiasm among participants and stakeholder communities about the SCC mission.  </w:t>
      </w:r>
      <w:r w:rsidRPr="00271A5D">
        <w:t>The goals of the O</w:t>
      </w:r>
      <w:r>
        <w:t>&amp;</w:t>
      </w:r>
      <w:r w:rsidRPr="00271A5D">
        <w:t>C are as follows:</w:t>
      </w:r>
    </w:p>
    <w:p w14:paraId="33E0298C" w14:textId="77777777" w:rsidR="003B639A" w:rsidRPr="006F573A" w:rsidRDefault="003B639A" w:rsidP="003B639A">
      <w:pPr>
        <w:numPr>
          <w:ilvl w:val="0"/>
          <w:numId w:val="50"/>
        </w:numPr>
        <w:spacing w:before="60" w:after="60" w:line="240" w:lineRule="auto"/>
        <w:jc w:val="both"/>
      </w:pPr>
      <w:r w:rsidRPr="006F573A">
        <w:t>Attracting broad stakeholder interest in the program</w:t>
      </w:r>
      <w:r>
        <w:t>;</w:t>
      </w:r>
      <w:r w:rsidRPr="006F573A">
        <w:t xml:space="preserve"> </w:t>
      </w:r>
    </w:p>
    <w:p w14:paraId="39A6BBB9" w14:textId="77777777" w:rsidR="003B639A" w:rsidRPr="006F573A" w:rsidRDefault="003B639A" w:rsidP="003B639A">
      <w:pPr>
        <w:numPr>
          <w:ilvl w:val="0"/>
          <w:numId w:val="50"/>
        </w:numPr>
        <w:spacing w:before="60" w:after="60" w:line="240" w:lineRule="auto"/>
        <w:jc w:val="both"/>
      </w:pPr>
      <w:r w:rsidRPr="006F573A">
        <w:t>I</w:t>
      </w:r>
      <w:r>
        <w:t>ncreasing community involvement;</w:t>
      </w:r>
    </w:p>
    <w:p w14:paraId="4C7C7635" w14:textId="77777777" w:rsidR="003B639A" w:rsidRPr="006F573A" w:rsidRDefault="003B639A" w:rsidP="003B639A">
      <w:pPr>
        <w:numPr>
          <w:ilvl w:val="0"/>
          <w:numId w:val="50"/>
        </w:numPr>
        <w:spacing w:before="60" w:after="60" w:line="240" w:lineRule="auto"/>
        <w:jc w:val="both"/>
      </w:pPr>
      <w:r w:rsidRPr="006F573A">
        <w:t xml:space="preserve">Managing and facilitating </w:t>
      </w:r>
      <w:r>
        <w:t>active dialog with stakeholders;</w:t>
      </w:r>
    </w:p>
    <w:p w14:paraId="5DCFAC77" w14:textId="77777777" w:rsidR="003B639A" w:rsidRPr="006F573A" w:rsidRDefault="003B639A" w:rsidP="003B639A">
      <w:pPr>
        <w:numPr>
          <w:ilvl w:val="0"/>
          <w:numId w:val="50"/>
        </w:numPr>
        <w:spacing w:before="60" w:after="60" w:line="240" w:lineRule="auto"/>
        <w:jc w:val="both"/>
      </w:pPr>
      <w:r w:rsidRPr="006F573A">
        <w:t xml:space="preserve">Creating consistent </w:t>
      </w:r>
      <w:r>
        <w:t xml:space="preserve">and repeatable </w:t>
      </w:r>
      <w:r w:rsidRPr="006F573A">
        <w:t>messaging on SCC strategy</w:t>
      </w:r>
      <w:r>
        <w:t>;</w:t>
      </w:r>
      <w:r w:rsidRPr="006F573A">
        <w:t xml:space="preserve"> </w:t>
      </w:r>
    </w:p>
    <w:p w14:paraId="03182993" w14:textId="77777777" w:rsidR="003B639A" w:rsidRPr="006F573A" w:rsidRDefault="003B639A" w:rsidP="003B639A">
      <w:pPr>
        <w:numPr>
          <w:ilvl w:val="0"/>
          <w:numId w:val="50"/>
        </w:numPr>
        <w:spacing w:before="60" w:after="60" w:line="240" w:lineRule="auto"/>
        <w:jc w:val="both"/>
      </w:pPr>
      <w:r w:rsidRPr="006F573A">
        <w:t>Assuming the primary role in the development, management, and dissemination of communications</w:t>
      </w:r>
      <w:r>
        <w:t>;</w:t>
      </w:r>
      <w:r w:rsidRPr="006F573A">
        <w:t xml:space="preserve"> </w:t>
      </w:r>
    </w:p>
    <w:p w14:paraId="50FFA5CC" w14:textId="77777777" w:rsidR="003B639A" w:rsidRPr="006F573A" w:rsidRDefault="003B639A" w:rsidP="003B639A">
      <w:pPr>
        <w:numPr>
          <w:ilvl w:val="0"/>
          <w:numId w:val="50"/>
        </w:numPr>
        <w:spacing w:before="60" w:after="60" w:line="240" w:lineRule="auto"/>
        <w:jc w:val="both"/>
      </w:pPr>
      <w:r w:rsidRPr="006F573A">
        <w:t>Coordinating, planning, and administering SCC-related events and meetings</w:t>
      </w:r>
      <w:r>
        <w:t>;</w:t>
      </w:r>
    </w:p>
    <w:p w14:paraId="7A886231" w14:textId="77777777" w:rsidR="003B639A" w:rsidRPr="006F573A" w:rsidRDefault="003B639A" w:rsidP="003B639A">
      <w:pPr>
        <w:numPr>
          <w:ilvl w:val="0"/>
          <w:numId w:val="50"/>
        </w:numPr>
        <w:spacing w:before="60" w:after="60" w:line="240" w:lineRule="auto"/>
        <w:jc w:val="both"/>
      </w:pPr>
      <w:r w:rsidRPr="006F573A">
        <w:t>Organizing and coordinating the delivery of SCC training</w:t>
      </w:r>
      <w:r>
        <w:t>; and,</w:t>
      </w:r>
      <w:r w:rsidRPr="006F573A">
        <w:t xml:space="preserve"> </w:t>
      </w:r>
    </w:p>
    <w:p w14:paraId="5D2BF5E6" w14:textId="77777777" w:rsidR="003B639A" w:rsidRPr="006F573A" w:rsidRDefault="003B639A" w:rsidP="003B639A">
      <w:pPr>
        <w:numPr>
          <w:ilvl w:val="0"/>
          <w:numId w:val="50"/>
        </w:numPr>
        <w:autoSpaceDE w:val="0"/>
        <w:autoSpaceDN w:val="0"/>
        <w:adjustRightInd w:val="0"/>
        <w:spacing w:after="209" w:line="240" w:lineRule="auto"/>
        <w:rPr>
          <w:color w:val="000000"/>
        </w:rPr>
      </w:pPr>
      <w:r w:rsidRPr="006F573A">
        <w:rPr>
          <w:color w:val="000000"/>
        </w:rPr>
        <w:t xml:space="preserve">Gain attention and support for efforts to improve information sharing and safeguarding standards. </w:t>
      </w:r>
    </w:p>
    <w:p w14:paraId="0AA782F9" w14:textId="4493411A" w:rsidR="004B7B52" w:rsidRDefault="00AB4201" w:rsidP="0062185E">
      <w:pPr>
        <w:pStyle w:val="Heading1"/>
      </w:pPr>
      <w:bookmarkStart w:id="3" w:name="_Mandatory_Staff_Skills"/>
      <w:bookmarkStart w:id="4" w:name="_Toc420651344"/>
      <w:bookmarkEnd w:id="3"/>
      <w:r>
        <w:t>PARTICIPATION</w:t>
      </w:r>
      <w:r w:rsidR="0062185E">
        <w:t xml:space="preserve"> REQUIREMENTS</w:t>
      </w:r>
      <w:r w:rsidR="00D157A4">
        <w:t xml:space="preserve"> AND SKILLS NEEDED</w:t>
      </w:r>
      <w:bookmarkEnd w:id="4"/>
    </w:p>
    <w:p w14:paraId="1C2FB4F7" w14:textId="3BD69938" w:rsidR="00D34E49" w:rsidRDefault="00D34E49" w:rsidP="004B7B52">
      <w:pPr>
        <w:rPr>
          <w:rFonts w:ascii="Times New Roman" w:hAnsi="Times New Roman" w:cs="Times New Roman"/>
        </w:rPr>
      </w:pPr>
      <w:r>
        <w:rPr>
          <w:rFonts w:ascii="Times New Roman" w:hAnsi="Times New Roman" w:cs="Times New Roman"/>
        </w:rPr>
        <w:t>The expectations for participation follow:</w:t>
      </w:r>
    </w:p>
    <w:p w14:paraId="04C2F99E" w14:textId="0B697BCC" w:rsidR="00D34E49" w:rsidRPr="00D34E49" w:rsidRDefault="00D34E49" w:rsidP="00D34E49">
      <w:pPr>
        <w:pStyle w:val="ListParagraph"/>
        <w:numPr>
          <w:ilvl w:val="0"/>
          <w:numId w:val="47"/>
        </w:numPr>
        <w:rPr>
          <w:rFonts w:ascii="Times New Roman" w:hAnsi="Times New Roman" w:cs="Times New Roman"/>
        </w:rPr>
      </w:pPr>
      <w:r w:rsidRPr="00D34E49">
        <w:rPr>
          <w:rFonts w:ascii="Times New Roman" w:hAnsi="Times New Roman" w:cs="Times New Roman"/>
        </w:rPr>
        <w:t xml:space="preserve">Spend </w:t>
      </w:r>
      <w:r w:rsidR="002E7EBD">
        <w:rPr>
          <w:rFonts w:ascii="Times New Roman" w:hAnsi="Times New Roman" w:cs="Times New Roman"/>
        </w:rPr>
        <w:t xml:space="preserve">up to </w:t>
      </w:r>
      <w:r w:rsidRPr="00D34E49">
        <w:rPr>
          <w:rFonts w:ascii="Times New Roman" w:hAnsi="Times New Roman" w:cs="Times New Roman"/>
        </w:rPr>
        <w:t>one hour per month on the regular working group conference call.</w:t>
      </w:r>
    </w:p>
    <w:p w14:paraId="5264D17F" w14:textId="00C5D520" w:rsidR="00D34E49" w:rsidRPr="00D34E49" w:rsidRDefault="00D34E49" w:rsidP="00D34E49">
      <w:pPr>
        <w:pStyle w:val="ListParagraph"/>
        <w:numPr>
          <w:ilvl w:val="0"/>
          <w:numId w:val="47"/>
        </w:numPr>
        <w:rPr>
          <w:rFonts w:ascii="Times New Roman" w:hAnsi="Times New Roman" w:cs="Times New Roman"/>
        </w:rPr>
      </w:pPr>
      <w:r w:rsidRPr="00D34E49">
        <w:rPr>
          <w:rFonts w:ascii="Times New Roman" w:hAnsi="Times New Roman" w:cs="Times New Roman"/>
        </w:rPr>
        <w:t>Provide review and input on working group issues.</w:t>
      </w:r>
    </w:p>
    <w:p w14:paraId="423D5293" w14:textId="1C72DA5A" w:rsidR="00D34E49" w:rsidRPr="00D34E49" w:rsidRDefault="00D34E49" w:rsidP="00D34E49">
      <w:pPr>
        <w:pStyle w:val="ListParagraph"/>
        <w:numPr>
          <w:ilvl w:val="0"/>
          <w:numId w:val="47"/>
        </w:numPr>
        <w:rPr>
          <w:rFonts w:ascii="Times New Roman" w:hAnsi="Times New Roman" w:cs="Times New Roman"/>
        </w:rPr>
      </w:pPr>
      <w:r w:rsidRPr="00D34E49">
        <w:rPr>
          <w:rFonts w:ascii="Times New Roman" w:hAnsi="Times New Roman" w:cs="Times New Roman"/>
        </w:rPr>
        <w:t xml:space="preserve">Participate in SCC meetings when necessary for accomplishing working group business. </w:t>
      </w:r>
    </w:p>
    <w:p w14:paraId="04991324" w14:textId="77777777" w:rsidR="003021AC" w:rsidRDefault="003021AC" w:rsidP="003021AC">
      <w:pPr>
        <w:pStyle w:val="BodyText"/>
        <w:spacing w:after="0"/>
        <w:rPr>
          <w:rFonts w:eastAsiaTheme="majorEastAsia"/>
        </w:rPr>
      </w:pPr>
    </w:p>
    <w:p w14:paraId="44CE7394" w14:textId="638924EE" w:rsidR="00A668AC" w:rsidRDefault="005E5AB6" w:rsidP="00FB0655">
      <w:pPr>
        <w:pStyle w:val="Heading1"/>
      </w:pPr>
      <w:r>
        <w:t>SELECTION CRITERIA</w:t>
      </w:r>
    </w:p>
    <w:tbl>
      <w:tblPr>
        <w:tblStyle w:val="LightGrid-Accent3"/>
        <w:tblW w:w="9350" w:type="dxa"/>
        <w:tblLook w:val="04A0" w:firstRow="1" w:lastRow="0" w:firstColumn="1" w:lastColumn="0" w:noHBand="0" w:noVBand="1"/>
      </w:tblPr>
      <w:tblGrid>
        <w:gridCol w:w="9350"/>
      </w:tblGrid>
      <w:tr w:rsidR="005E5AB6" w:rsidRPr="004709E9" w14:paraId="0F0BAB82" w14:textId="77777777" w:rsidTr="00D7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67A401" w14:textId="4C4CADCF" w:rsidR="005E5AB6" w:rsidRPr="004709E9" w:rsidRDefault="005E5AB6" w:rsidP="00531638">
            <w:pPr>
              <w:jc w:val="center"/>
              <w:rPr>
                <w:rFonts w:asciiTheme="minorHAnsi" w:hAnsiTheme="minorHAnsi" w:cs="Arial"/>
                <w:smallCaps/>
                <w:color w:val="000000"/>
              </w:rPr>
            </w:pPr>
            <w:r>
              <w:rPr>
                <w:rFonts w:asciiTheme="minorHAnsi" w:hAnsiTheme="minorHAnsi" w:cs="Arial"/>
                <w:smallCaps/>
                <w:color w:val="000000"/>
              </w:rPr>
              <w:t>CRITERIA</w:t>
            </w:r>
          </w:p>
        </w:tc>
      </w:tr>
      <w:tr w:rsidR="005E5AB6" w:rsidRPr="002B4CE5" w14:paraId="77DA93F8" w14:textId="77777777" w:rsidTr="00D7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7B2F84" w14:textId="6E8835BC" w:rsidR="005E5AB6" w:rsidRPr="002B4CE5" w:rsidRDefault="005E5AB6" w:rsidP="00187A44">
            <w:pPr>
              <w:rPr>
                <w:rFonts w:ascii="Times New Roman" w:hAnsi="Times New Roman" w:cs="Times New Roman"/>
                <w:b w:val="0"/>
              </w:rPr>
            </w:pPr>
            <w:r w:rsidRPr="002B4CE5">
              <w:rPr>
                <w:rFonts w:ascii="Times New Roman" w:hAnsi="Times New Roman" w:cs="Times New Roman"/>
                <w:b w:val="0"/>
              </w:rPr>
              <w:t xml:space="preserve">1. </w:t>
            </w:r>
            <w:r w:rsidR="00904CA8">
              <w:rPr>
                <w:rFonts w:ascii="Times New Roman" w:hAnsi="Times New Roman" w:cs="Times New Roman"/>
                <w:b w:val="0"/>
              </w:rPr>
              <w:t xml:space="preserve"> </w:t>
            </w:r>
            <w:r w:rsidR="004C0C45">
              <w:rPr>
                <w:rFonts w:ascii="Times New Roman" w:hAnsi="Times New Roman" w:cs="Times New Roman"/>
                <w:b w:val="0"/>
              </w:rPr>
              <w:t>M</w:t>
            </w:r>
            <w:r w:rsidR="00904CA8">
              <w:rPr>
                <w:rFonts w:ascii="Times New Roman" w:hAnsi="Times New Roman" w:cs="Times New Roman"/>
                <w:b w:val="0"/>
              </w:rPr>
              <w:t>ust be a</w:t>
            </w:r>
            <w:r w:rsidR="00187A44">
              <w:rPr>
                <w:rFonts w:ascii="Times New Roman" w:hAnsi="Times New Roman" w:cs="Times New Roman"/>
                <w:b w:val="0"/>
              </w:rPr>
              <w:t>n employee, or a</w:t>
            </w:r>
            <w:r w:rsidR="00904CA8">
              <w:rPr>
                <w:rFonts w:ascii="Times New Roman" w:hAnsi="Times New Roman" w:cs="Times New Roman"/>
                <w:b w:val="0"/>
              </w:rPr>
              <w:t xml:space="preserve"> M</w:t>
            </w:r>
            <w:r w:rsidRPr="002B4CE5">
              <w:rPr>
                <w:rFonts w:ascii="Times New Roman" w:hAnsi="Times New Roman" w:cs="Times New Roman"/>
                <w:b w:val="0"/>
              </w:rPr>
              <w:t>ember</w:t>
            </w:r>
            <w:r w:rsidR="00187A44">
              <w:rPr>
                <w:rFonts w:ascii="Times New Roman" w:hAnsi="Times New Roman" w:cs="Times New Roman"/>
                <w:b w:val="0"/>
              </w:rPr>
              <w:t>/Associate</w:t>
            </w:r>
            <w:r w:rsidRPr="002B4CE5">
              <w:rPr>
                <w:rFonts w:ascii="Times New Roman" w:hAnsi="Times New Roman" w:cs="Times New Roman"/>
                <w:b w:val="0"/>
              </w:rPr>
              <w:t xml:space="preserve"> of an SCC</w:t>
            </w:r>
            <w:r w:rsidR="00D72797" w:rsidRPr="002B4CE5">
              <w:rPr>
                <w:rFonts w:ascii="Times New Roman" w:hAnsi="Times New Roman" w:cs="Times New Roman"/>
                <w:b w:val="0"/>
              </w:rPr>
              <w:t xml:space="preserve"> M</w:t>
            </w:r>
            <w:r w:rsidRPr="002B4CE5">
              <w:rPr>
                <w:rFonts w:ascii="Times New Roman" w:hAnsi="Times New Roman" w:cs="Times New Roman"/>
                <w:b w:val="0"/>
              </w:rPr>
              <w:t xml:space="preserve">ember organization, i.e. ACT- IAC, AFEI, AFCEA, IJIS Institute, etc. </w:t>
            </w:r>
            <w:r w:rsidR="00904CA8">
              <w:rPr>
                <w:rFonts w:ascii="Times New Roman" w:hAnsi="Times New Roman" w:cs="Times New Roman"/>
                <w:b w:val="0"/>
              </w:rPr>
              <w:t xml:space="preserve">For a complete list of SCC Members please see </w:t>
            </w:r>
            <w:hyperlink r:id="rId12" w:history="1">
              <w:r w:rsidR="00904CA8" w:rsidRPr="00DE7F86">
                <w:rPr>
                  <w:rStyle w:val="Hyperlink"/>
                  <w:rFonts w:ascii="Times New Roman" w:hAnsi="Times New Roman" w:cs="Times New Roman"/>
                </w:rPr>
                <w:t>www.standardscoordination.org</w:t>
              </w:r>
            </w:hyperlink>
            <w:r w:rsidR="00904CA8">
              <w:rPr>
                <w:rFonts w:ascii="Times New Roman" w:hAnsi="Times New Roman" w:cs="Times New Roman"/>
                <w:b w:val="0"/>
              </w:rPr>
              <w:t xml:space="preserve">.  Government organizations may act </w:t>
            </w:r>
            <w:r w:rsidR="002F7B4C">
              <w:rPr>
                <w:rFonts w:ascii="Times New Roman" w:hAnsi="Times New Roman" w:cs="Times New Roman"/>
                <w:b w:val="0"/>
              </w:rPr>
              <w:t xml:space="preserve">in an advisory capacity to the </w:t>
            </w:r>
            <w:r w:rsidR="00904CA8">
              <w:rPr>
                <w:rFonts w:ascii="Times New Roman" w:hAnsi="Times New Roman" w:cs="Times New Roman"/>
                <w:b w:val="0"/>
              </w:rPr>
              <w:t>WG and may submit an application for consideration.</w:t>
            </w:r>
          </w:p>
        </w:tc>
      </w:tr>
      <w:tr w:rsidR="005E5AB6" w:rsidRPr="002B4CE5" w14:paraId="331A30D1" w14:textId="77777777" w:rsidTr="00D72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D5C602" w14:textId="213BC806" w:rsidR="005E5AB6" w:rsidRPr="002B4CE5" w:rsidRDefault="005E5AB6" w:rsidP="002F7B4C">
            <w:pPr>
              <w:rPr>
                <w:rFonts w:ascii="Times New Roman" w:hAnsi="Times New Roman" w:cs="Times New Roman"/>
                <w:b w:val="0"/>
              </w:rPr>
            </w:pPr>
            <w:r w:rsidRPr="002B4CE5">
              <w:rPr>
                <w:rFonts w:ascii="Times New Roman" w:hAnsi="Times New Roman" w:cs="Times New Roman"/>
                <w:b w:val="0"/>
              </w:rPr>
              <w:t xml:space="preserve">2.  Technically proficient in the </w:t>
            </w:r>
            <w:r w:rsidR="002F7B4C">
              <w:rPr>
                <w:rFonts w:ascii="Times New Roman" w:hAnsi="Times New Roman" w:cs="Times New Roman"/>
                <w:b w:val="0"/>
              </w:rPr>
              <w:t xml:space="preserve">topic area of </w:t>
            </w:r>
            <w:r w:rsidR="008D373B">
              <w:rPr>
                <w:rFonts w:ascii="Times New Roman" w:hAnsi="Times New Roman" w:cs="Times New Roman"/>
                <w:b w:val="0"/>
              </w:rPr>
              <w:t xml:space="preserve">technical product </w:t>
            </w:r>
            <w:r w:rsidR="002F7B4C">
              <w:rPr>
                <w:rFonts w:ascii="Times New Roman" w:hAnsi="Times New Roman" w:cs="Times New Roman"/>
                <w:b w:val="0"/>
              </w:rPr>
              <w:t>marketing and</w:t>
            </w:r>
            <w:r w:rsidR="008D373B">
              <w:rPr>
                <w:rFonts w:ascii="Times New Roman" w:hAnsi="Times New Roman" w:cs="Times New Roman"/>
                <w:b w:val="0"/>
              </w:rPr>
              <w:t>/or</w:t>
            </w:r>
            <w:r w:rsidR="002F7B4C">
              <w:rPr>
                <w:rFonts w:ascii="Times New Roman" w:hAnsi="Times New Roman" w:cs="Times New Roman"/>
                <w:b w:val="0"/>
              </w:rPr>
              <w:t xml:space="preserve"> public relations.</w:t>
            </w:r>
          </w:p>
        </w:tc>
      </w:tr>
    </w:tbl>
    <w:p w14:paraId="22A626C1" w14:textId="77777777" w:rsidR="005E5AB6" w:rsidRPr="00A24B76" w:rsidRDefault="005E5AB6" w:rsidP="005E5AB6"/>
    <w:p w14:paraId="1C84C74A" w14:textId="77777777" w:rsidR="005E5AB6" w:rsidRDefault="005E5AB6" w:rsidP="005E5AB6">
      <w:pPr>
        <w:pStyle w:val="Heading1"/>
      </w:pPr>
      <w:r>
        <w:t xml:space="preserve">RESPONSE SUBMISSION </w:t>
      </w:r>
    </w:p>
    <w:tbl>
      <w:tblPr>
        <w:tblStyle w:val="LightGrid-Accent3"/>
        <w:tblW w:w="9350" w:type="dxa"/>
        <w:tblLook w:val="04A0" w:firstRow="1" w:lastRow="0" w:firstColumn="1" w:lastColumn="0" w:noHBand="0" w:noVBand="1"/>
      </w:tblPr>
      <w:tblGrid>
        <w:gridCol w:w="1349"/>
        <w:gridCol w:w="1404"/>
        <w:gridCol w:w="6597"/>
      </w:tblGrid>
      <w:tr w:rsidR="00FB0655" w:rsidRPr="002B4CE5" w14:paraId="7BDAB936" w14:textId="77777777" w:rsidTr="00D727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9" w:type="dxa"/>
          </w:tcPr>
          <w:p w14:paraId="3F34C40A" w14:textId="77777777" w:rsidR="00FB0655" w:rsidRPr="002B4CE5" w:rsidRDefault="00FB0655" w:rsidP="003E2F14">
            <w:pPr>
              <w:jc w:val="center"/>
              <w:rPr>
                <w:rFonts w:ascii="Times New Roman" w:hAnsi="Times New Roman" w:cs="Times New Roman"/>
                <w:smallCaps/>
                <w:color w:val="000000"/>
              </w:rPr>
            </w:pPr>
            <w:r w:rsidRPr="002B4CE5">
              <w:rPr>
                <w:rFonts w:ascii="Times New Roman" w:hAnsi="Times New Roman" w:cs="Times New Roman"/>
                <w:smallCaps/>
                <w:color w:val="000000"/>
              </w:rPr>
              <w:t>Item</w:t>
            </w:r>
          </w:p>
        </w:tc>
        <w:tc>
          <w:tcPr>
            <w:tcW w:w="1404" w:type="dxa"/>
          </w:tcPr>
          <w:p w14:paraId="66519437" w14:textId="77777777" w:rsidR="00FB0655" w:rsidRPr="002B4CE5" w:rsidRDefault="00FB0655" w:rsidP="003E2F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color w:val="000000"/>
              </w:rPr>
            </w:pPr>
            <w:r w:rsidRPr="002B4CE5">
              <w:rPr>
                <w:rFonts w:ascii="Times New Roman" w:hAnsi="Times New Roman" w:cs="Times New Roman"/>
                <w:smallCaps/>
                <w:color w:val="000000"/>
              </w:rPr>
              <w:t>Due Date</w:t>
            </w:r>
          </w:p>
          <w:p w14:paraId="62AFE0FD" w14:textId="5349EC3F" w:rsidR="00FB0655" w:rsidRPr="002B4CE5" w:rsidRDefault="00FB0655" w:rsidP="003E2F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color w:val="000000"/>
              </w:rPr>
            </w:pPr>
          </w:p>
        </w:tc>
        <w:tc>
          <w:tcPr>
            <w:tcW w:w="6597" w:type="dxa"/>
          </w:tcPr>
          <w:p w14:paraId="1057300A" w14:textId="77777777" w:rsidR="00FB0655" w:rsidRPr="002B4CE5" w:rsidRDefault="00FB0655" w:rsidP="003E2F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color w:val="000000"/>
              </w:rPr>
            </w:pPr>
            <w:r w:rsidRPr="002B4CE5">
              <w:rPr>
                <w:rFonts w:ascii="Times New Roman" w:hAnsi="Times New Roman" w:cs="Times New Roman"/>
                <w:smallCaps/>
                <w:color w:val="000000"/>
              </w:rPr>
              <w:t>Notes</w:t>
            </w:r>
          </w:p>
        </w:tc>
      </w:tr>
      <w:tr w:rsidR="00865C58" w:rsidRPr="002B4CE5" w14:paraId="51C9FAEA" w14:textId="77777777" w:rsidTr="00D7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14:paraId="110034B2" w14:textId="77777777" w:rsidR="00865C58" w:rsidRPr="002B4CE5" w:rsidRDefault="00865C58" w:rsidP="00865C58">
            <w:pPr>
              <w:jc w:val="center"/>
              <w:rPr>
                <w:rFonts w:ascii="Times New Roman" w:hAnsi="Times New Roman" w:cs="Times New Roman"/>
                <w:color w:val="000000"/>
              </w:rPr>
            </w:pPr>
            <w:r w:rsidRPr="002B4CE5">
              <w:rPr>
                <w:rFonts w:ascii="Times New Roman" w:hAnsi="Times New Roman" w:cs="Times New Roman"/>
                <w:color w:val="000000"/>
              </w:rPr>
              <w:t>Complete</w:t>
            </w:r>
          </w:p>
          <w:p w14:paraId="4FF24FAE" w14:textId="77777777" w:rsidR="00865C58" w:rsidRPr="002B4CE5" w:rsidRDefault="003B6A03" w:rsidP="00865C58">
            <w:pPr>
              <w:jc w:val="center"/>
              <w:rPr>
                <w:rFonts w:ascii="Times New Roman" w:hAnsi="Times New Roman" w:cs="Times New Roman"/>
                <w:color w:val="000000"/>
              </w:rPr>
            </w:pPr>
            <w:r w:rsidRPr="002B4CE5">
              <w:rPr>
                <w:rFonts w:ascii="Times New Roman" w:hAnsi="Times New Roman" w:cs="Times New Roman"/>
                <w:color w:val="000000"/>
              </w:rPr>
              <w:t>Response Submission</w:t>
            </w:r>
          </w:p>
        </w:tc>
        <w:tc>
          <w:tcPr>
            <w:tcW w:w="1404" w:type="dxa"/>
          </w:tcPr>
          <w:p w14:paraId="1DE796D6" w14:textId="7D8A76B4" w:rsidR="00865C58" w:rsidRPr="002B4CE5" w:rsidRDefault="00865C58" w:rsidP="008D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2B4CE5">
              <w:rPr>
                <w:rFonts w:ascii="Times New Roman" w:hAnsi="Times New Roman" w:cs="Times New Roman"/>
                <w:b/>
              </w:rPr>
              <w:t xml:space="preserve">5:00 pm, </w:t>
            </w:r>
            <w:r w:rsidR="002F7B4C">
              <w:rPr>
                <w:rFonts w:ascii="Times New Roman" w:hAnsi="Times New Roman" w:cs="Times New Roman"/>
                <w:b/>
              </w:rPr>
              <w:t>Aug.</w:t>
            </w:r>
            <w:r w:rsidR="002B4CE5" w:rsidRPr="002B4CE5">
              <w:rPr>
                <w:rFonts w:ascii="Times New Roman" w:hAnsi="Times New Roman" w:cs="Times New Roman"/>
                <w:b/>
              </w:rPr>
              <w:t xml:space="preserve"> </w:t>
            </w:r>
            <w:r w:rsidR="008D373B">
              <w:rPr>
                <w:rFonts w:ascii="Times New Roman" w:hAnsi="Times New Roman" w:cs="Times New Roman"/>
                <w:b/>
              </w:rPr>
              <w:t>21</w:t>
            </w:r>
            <w:r w:rsidR="002E7EBD" w:rsidRPr="002B4CE5">
              <w:rPr>
                <w:rFonts w:ascii="Times New Roman" w:hAnsi="Times New Roman" w:cs="Times New Roman"/>
                <w:b/>
              </w:rPr>
              <w:t xml:space="preserve">, </w:t>
            </w:r>
            <w:r w:rsidR="00D34E49" w:rsidRPr="002B4CE5">
              <w:rPr>
                <w:rFonts w:ascii="Times New Roman" w:hAnsi="Times New Roman" w:cs="Times New Roman"/>
                <w:b/>
              </w:rPr>
              <w:t xml:space="preserve"> 2015</w:t>
            </w:r>
          </w:p>
        </w:tc>
        <w:tc>
          <w:tcPr>
            <w:tcW w:w="6597" w:type="dxa"/>
          </w:tcPr>
          <w:p w14:paraId="5892544D" w14:textId="4CACF642" w:rsidR="00865C58" w:rsidRPr="002B4CE5" w:rsidRDefault="00865C58" w:rsidP="00865C58">
            <w:pPr>
              <w:numPr>
                <w:ilvl w:val="0"/>
                <w:numId w:val="16"/>
              </w:numPr>
              <w:tabs>
                <w:tab w:val="clear" w:pos="720"/>
                <w:tab w:val="num" w:pos="295"/>
              </w:tabs>
              <w:spacing w:after="60"/>
              <w:ind w:left="295" w:hanging="2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B4CE5">
              <w:rPr>
                <w:rFonts w:ascii="Times New Roman" w:hAnsi="Times New Roman" w:cs="Times New Roman"/>
                <w:color w:val="000000"/>
              </w:rPr>
              <w:t xml:space="preserve">Email to </w:t>
            </w:r>
            <w:hyperlink r:id="rId13" w:history="1">
              <w:r w:rsidR="00D34E49" w:rsidRPr="002B4CE5">
                <w:rPr>
                  <w:rStyle w:val="Hyperlink"/>
                  <w:rFonts w:ascii="Times New Roman" w:hAnsi="Times New Roman" w:cs="Times New Roman"/>
                </w:rPr>
                <w:t>martha.hill@ijis.org</w:t>
              </w:r>
            </w:hyperlink>
            <w:r w:rsidR="00D34E49" w:rsidRPr="002B4CE5">
              <w:rPr>
                <w:rFonts w:ascii="Times New Roman" w:hAnsi="Times New Roman" w:cs="Times New Roman"/>
                <w:color w:val="000000"/>
              </w:rPr>
              <w:t xml:space="preserve">. </w:t>
            </w:r>
          </w:p>
          <w:p w14:paraId="00B8EF89" w14:textId="4A3B3AA3" w:rsidR="00865C58" w:rsidRPr="002B4CE5" w:rsidRDefault="00904CA8" w:rsidP="00904CA8">
            <w:pPr>
              <w:numPr>
                <w:ilvl w:val="0"/>
                <w:numId w:val="16"/>
              </w:numPr>
              <w:tabs>
                <w:tab w:val="clear" w:pos="720"/>
                <w:tab w:val="num" w:pos="295"/>
              </w:tabs>
              <w:spacing w:after="60"/>
              <w:ind w:left="295" w:hanging="2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The form on the following pages and your resume </w:t>
            </w:r>
            <w:r w:rsidR="00865C58" w:rsidRPr="002B4CE5">
              <w:rPr>
                <w:rFonts w:ascii="Times New Roman" w:hAnsi="Times New Roman" w:cs="Times New Roman"/>
                <w:color w:val="000000"/>
              </w:rPr>
              <w:t xml:space="preserve">must be submitted in accordance with the content requirements described in this </w:t>
            </w:r>
            <w:r w:rsidR="003B6A03" w:rsidRPr="002B4CE5">
              <w:rPr>
                <w:rFonts w:ascii="Times New Roman" w:hAnsi="Times New Roman" w:cs="Times New Roman"/>
                <w:color w:val="000000"/>
              </w:rPr>
              <w:t>CF</w:t>
            </w:r>
            <w:r w:rsidR="00AB4201" w:rsidRPr="002B4CE5">
              <w:rPr>
                <w:rFonts w:ascii="Times New Roman" w:hAnsi="Times New Roman" w:cs="Times New Roman"/>
                <w:color w:val="000000"/>
              </w:rPr>
              <w:t>P</w:t>
            </w:r>
            <w:r w:rsidR="00865C58" w:rsidRPr="002B4CE5">
              <w:rPr>
                <w:rFonts w:ascii="Times New Roman" w:hAnsi="Times New Roman" w:cs="Times New Roman"/>
                <w:color w:val="000000"/>
              </w:rPr>
              <w:t xml:space="preserve"> and by the date and time listed here.</w:t>
            </w:r>
          </w:p>
        </w:tc>
      </w:tr>
    </w:tbl>
    <w:p w14:paraId="4CABB9ED" w14:textId="77777777" w:rsidR="00A668AC" w:rsidRDefault="00A668AC" w:rsidP="004B7B52">
      <w:pPr>
        <w:pStyle w:val="BodyText"/>
      </w:pPr>
    </w:p>
    <w:p w14:paraId="2AFCB2BB" w14:textId="761AE053" w:rsidR="00FB0655" w:rsidRPr="00D34E49" w:rsidRDefault="00D34E49" w:rsidP="00D34E49">
      <w:pPr>
        <w:pStyle w:val="Heading1"/>
      </w:pPr>
      <w:r>
        <w:lastRenderedPageBreak/>
        <w:t>ADDITIONAL RESOURCES</w:t>
      </w:r>
    </w:p>
    <w:tbl>
      <w:tblPr>
        <w:tblStyle w:val="LightGrid-Accent3"/>
        <w:tblW w:w="4991" w:type="pct"/>
        <w:tblLayout w:type="fixed"/>
        <w:tblLook w:val="04A0" w:firstRow="1" w:lastRow="0" w:firstColumn="1" w:lastColumn="0" w:noHBand="0" w:noVBand="1"/>
      </w:tblPr>
      <w:tblGrid>
        <w:gridCol w:w="2510"/>
        <w:gridCol w:w="6813"/>
      </w:tblGrid>
      <w:tr w:rsidR="00FB0655" w:rsidRPr="002B4CE5" w14:paraId="485A15E5" w14:textId="77777777" w:rsidTr="008F5A8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0" w:type="dxa"/>
          </w:tcPr>
          <w:p w14:paraId="3B618547" w14:textId="017C84F6" w:rsidR="00FB0655" w:rsidRPr="002B4CE5" w:rsidRDefault="00D34E49" w:rsidP="003E2F14">
            <w:pPr>
              <w:keepLines/>
              <w:jc w:val="center"/>
              <w:rPr>
                <w:rFonts w:ascii="Times New Roman" w:hAnsi="Times New Roman" w:cs="Times New Roman"/>
                <w:smallCaps/>
              </w:rPr>
            </w:pPr>
            <w:r w:rsidRPr="002B4CE5">
              <w:rPr>
                <w:rFonts w:ascii="Times New Roman" w:hAnsi="Times New Roman" w:cs="Times New Roman"/>
                <w:smallCaps/>
              </w:rPr>
              <w:t>Resource</w:t>
            </w:r>
          </w:p>
        </w:tc>
        <w:tc>
          <w:tcPr>
            <w:tcW w:w="6813" w:type="dxa"/>
          </w:tcPr>
          <w:p w14:paraId="2742CA5D" w14:textId="77777777" w:rsidR="00FB0655" w:rsidRPr="002B4CE5" w:rsidRDefault="00FB0655" w:rsidP="003E2F14">
            <w:pPr>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rPr>
            </w:pPr>
            <w:r w:rsidRPr="002B4CE5">
              <w:rPr>
                <w:rFonts w:ascii="Times New Roman" w:hAnsi="Times New Roman" w:cs="Times New Roman"/>
                <w:smallCaps/>
              </w:rPr>
              <w:t>Notes</w:t>
            </w:r>
          </w:p>
        </w:tc>
      </w:tr>
      <w:tr w:rsidR="00FB0655" w:rsidRPr="002B4CE5" w14:paraId="6A723AEC" w14:textId="77777777" w:rsidTr="008F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0" w:type="dxa"/>
          </w:tcPr>
          <w:p w14:paraId="4306D04D" w14:textId="72A90DB9" w:rsidR="00FB0655" w:rsidRPr="002B4CE5" w:rsidRDefault="00D34E49" w:rsidP="00AB4201">
            <w:pPr>
              <w:jc w:val="center"/>
              <w:rPr>
                <w:rFonts w:ascii="Times New Roman" w:hAnsi="Times New Roman" w:cs="Times New Roman"/>
              </w:rPr>
            </w:pPr>
            <w:r w:rsidRPr="002B4CE5">
              <w:rPr>
                <w:rFonts w:ascii="Times New Roman" w:hAnsi="Times New Roman" w:cs="Times New Roman"/>
              </w:rPr>
              <w:t>Standards Coordinating Council Website</w:t>
            </w:r>
          </w:p>
        </w:tc>
        <w:tc>
          <w:tcPr>
            <w:tcW w:w="6813" w:type="dxa"/>
          </w:tcPr>
          <w:p w14:paraId="7771F934" w14:textId="4CFC1A8E" w:rsidR="00FB0655" w:rsidRPr="002B4CE5" w:rsidRDefault="00D34E49" w:rsidP="00904CA8">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B4CE5">
              <w:rPr>
                <w:rFonts w:ascii="Times New Roman" w:hAnsi="Times New Roman" w:cs="Times New Roman"/>
                <w:color w:val="000000"/>
              </w:rPr>
              <w:t>Find out more about the Standards Coordinating Council</w:t>
            </w:r>
            <w:r w:rsidR="002B4CE5" w:rsidRPr="002B4CE5">
              <w:rPr>
                <w:rFonts w:ascii="Times New Roman" w:hAnsi="Times New Roman" w:cs="Times New Roman"/>
                <w:color w:val="000000"/>
              </w:rPr>
              <w:t xml:space="preserve"> at </w:t>
            </w:r>
            <w:hyperlink r:id="rId14" w:history="1">
              <w:r w:rsidR="00904CA8" w:rsidRPr="00DE7F86">
                <w:rPr>
                  <w:rStyle w:val="Hyperlink"/>
                  <w:rFonts w:ascii="Times New Roman" w:hAnsi="Times New Roman" w:cs="Times New Roman"/>
                </w:rPr>
                <w:t>www.standardscoordination.org</w:t>
              </w:r>
            </w:hyperlink>
            <w:r w:rsidR="00904CA8">
              <w:rPr>
                <w:rFonts w:ascii="Times New Roman" w:hAnsi="Times New Roman" w:cs="Times New Roman"/>
                <w:color w:val="000000"/>
              </w:rPr>
              <w:t>.</w:t>
            </w:r>
          </w:p>
        </w:tc>
      </w:tr>
    </w:tbl>
    <w:p w14:paraId="74231CD9" w14:textId="77777777" w:rsidR="00FB0655" w:rsidRDefault="00FB0655" w:rsidP="00FB0655">
      <w:pPr>
        <w:rPr>
          <w:rFonts w:ascii="Times New Roman" w:hAnsi="Times New Roman" w:cs="Times New Roman"/>
        </w:rPr>
      </w:pPr>
    </w:p>
    <w:p w14:paraId="56E13BF7" w14:textId="77777777" w:rsidR="008F5A85" w:rsidRDefault="008F5A85">
      <w:pPr>
        <w:rPr>
          <w:rFonts w:ascii="Times New Roman" w:eastAsia="Times New Roman" w:hAnsi="Times New Roman" w:cs="Times New Roman"/>
        </w:rPr>
        <w:sectPr w:rsidR="008F5A85" w:rsidSect="00A668AC">
          <w:pgSz w:w="12240" w:h="15840"/>
          <w:pgMar w:top="1440" w:right="1440" w:bottom="1440" w:left="1440" w:header="720" w:footer="720" w:gutter="0"/>
          <w:pgNumType w:start="1"/>
          <w:cols w:space="720"/>
          <w:docGrid w:linePitch="360"/>
        </w:sectPr>
      </w:pPr>
    </w:p>
    <w:p w14:paraId="2845730F" w14:textId="520675BA" w:rsidR="008F5A85" w:rsidRDefault="00D34E49" w:rsidP="008F5A85">
      <w:pPr>
        <w:tabs>
          <w:tab w:val="left" w:pos="1440"/>
          <w:tab w:val="right" w:pos="9900"/>
        </w:tabs>
        <w:rPr>
          <w:rFonts w:ascii="Arial" w:hAnsi="Arial" w:cs="Arial"/>
          <w:b/>
          <w:sz w:val="20"/>
          <w:szCs w:val="20"/>
        </w:rPr>
      </w:pPr>
      <w:r w:rsidRPr="002D442B">
        <w:rPr>
          <w:rFonts w:ascii="Arial" w:hAnsi="Arial" w:cs="Arial"/>
          <w:noProof/>
          <w:sz w:val="20"/>
          <w:szCs w:val="20"/>
        </w:rPr>
        <w:lastRenderedPageBreak/>
        <w:drawing>
          <wp:anchor distT="0" distB="0" distL="114300" distR="114300" simplePos="0" relativeHeight="251665408" behindDoc="0" locked="0" layoutInCell="1" allowOverlap="1" wp14:anchorId="3EEFC6B4" wp14:editId="76DE9159">
            <wp:simplePos x="0" y="0"/>
            <wp:positionH relativeFrom="column">
              <wp:posOffset>-455295</wp:posOffset>
            </wp:positionH>
            <wp:positionV relativeFrom="paragraph">
              <wp:posOffset>-604520</wp:posOffset>
            </wp:positionV>
            <wp:extent cx="1123950" cy="363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IS Institute 3-d transparent bkgrd Logo.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3950" cy="363220"/>
                    </a:xfrm>
                    <a:prstGeom prst="rect">
                      <a:avLst/>
                    </a:prstGeom>
                  </pic:spPr>
                </pic:pic>
              </a:graphicData>
            </a:graphic>
            <wp14:sizeRelH relativeFrom="margin">
              <wp14:pctWidth>0</wp14:pctWidth>
            </wp14:sizeRelH>
            <wp14:sizeRelV relativeFrom="margin">
              <wp14:pctHeight>0</wp14:pctHeight>
            </wp14:sizeRelV>
          </wp:anchor>
        </w:drawing>
      </w:r>
      <w:r w:rsidR="008F5A85" w:rsidRPr="002D442B">
        <w:rPr>
          <w:rFonts w:ascii="Arial" w:hAnsi="Arial" w:cs="Arial"/>
          <w:noProof/>
          <w:sz w:val="20"/>
          <w:szCs w:val="20"/>
        </w:rPr>
        <mc:AlternateContent>
          <mc:Choice Requires="wps">
            <w:drawing>
              <wp:anchor distT="0" distB="0" distL="114300" distR="114300" simplePos="0" relativeHeight="251664384" behindDoc="0" locked="0" layoutInCell="1" allowOverlap="1" wp14:anchorId="28E0B206" wp14:editId="5CDF3889">
                <wp:simplePos x="0" y="0"/>
                <wp:positionH relativeFrom="column">
                  <wp:posOffset>-893445</wp:posOffset>
                </wp:positionH>
                <wp:positionV relativeFrom="paragraph">
                  <wp:posOffset>-1112520</wp:posOffset>
                </wp:positionV>
                <wp:extent cx="2495550" cy="2495550"/>
                <wp:effectExtent l="76200" t="57150" r="57150" b="95250"/>
                <wp:wrapNone/>
                <wp:docPr id="3" name="Right Triangle 3"/>
                <wp:cNvGraphicFramePr/>
                <a:graphic xmlns:a="http://schemas.openxmlformats.org/drawingml/2006/main">
                  <a:graphicData uri="http://schemas.microsoft.com/office/word/2010/wordprocessingShape">
                    <wps:wsp>
                      <wps:cNvSpPr/>
                      <wps:spPr>
                        <a:xfrm rot="5400000">
                          <a:off x="0" y="0"/>
                          <a:ext cx="2495550" cy="2495550"/>
                        </a:xfrm>
                        <a:prstGeom prst="rtTriangle">
                          <a:avLst/>
                        </a:prstGeom>
                        <a:solidFill>
                          <a:schemeClr val="accent1">
                            <a:lumMod val="20000"/>
                            <a:lumOff val="8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A01FD"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70.35pt;margin-top:-87.6pt;width:196.5pt;height:19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" fillcolor="#deeaf6 [660]" stroked="f">
                <v:shadow on="t" color="black" opacity="41287f" offset="0,1.5pt"/>
              </v:shape>
            </w:pict>
          </mc:Fallback>
        </mc:AlternateContent>
      </w:r>
      <w:r w:rsidR="008F5A85">
        <w:rPr>
          <w:rFonts w:ascii="Arial" w:hAnsi="Arial" w:cs="Arial"/>
          <w:b/>
          <w:sz w:val="20"/>
          <w:szCs w:val="20"/>
        </w:rPr>
        <w:tab/>
      </w:r>
    </w:p>
    <w:p w14:paraId="0B5BCAF0" w14:textId="77777777" w:rsidR="008F5A85" w:rsidRDefault="008F5A85" w:rsidP="008F5A85">
      <w:pPr>
        <w:tabs>
          <w:tab w:val="left" w:pos="1440"/>
          <w:tab w:val="right" w:pos="9900"/>
        </w:tabs>
        <w:rPr>
          <w:rFonts w:ascii="Arial" w:hAnsi="Arial" w:cs="Arial"/>
          <w:b/>
          <w:sz w:val="20"/>
          <w:szCs w:val="20"/>
        </w:rPr>
      </w:pPr>
    </w:p>
    <w:tbl>
      <w:tblPr>
        <w:tblStyle w:val="TableGrid"/>
        <w:tblW w:w="0" w:type="auto"/>
        <w:tblInd w:w="357"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780"/>
        <w:gridCol w:w="5789"/>
      </w:tblGrid>
      <w:tr w:rsidR="008F5A85" w:rsidRPr="002D442B" w14:paraId="1AC46CF3" w14:textId="77777777" w:rsidTr="00561292">
        <w:tc>
          <w:tcPr>
            <w:tcW w:w="3780" w:type="dxa"/>
          </w:tcPr>
          <w:p w14:paraId="5B850D69" w14:textId="77777777" w:rsidR="008F5A85" w:rsidRPr="002D442B" w:rsidRDefault="008F5A85" w:rsidP="005579F8">
            <w:pPr>
              <w:tabs>
                <w:tab w:val="left" w:pos="1440"/>
                <w:tab w:val="right" w:pos="9900"/>
              </w:tabs>
              <w:rPr>
                <w:rFonts w:cs="Arial"/>
                <w:b/>
                <w:szCs w:val="20"/>
              </w:rPr>
            </w:pPr>
            <w:r>
              <w:rPr>
                <w:rFonts w:cs="Arial"/>
                <w:b/>
                <w:szCs w:val="20"/>
              </w:rPr>
              <w:t>CFP</w:t>
            </w:r>
            <w:r w:rsidRPr="002D442B">
              <w:rPr>
                <w:rFonts w:cs="Arial"/>
                <w:b/>
                <w:szCs w:val="20"/>
              </w:rPr>
              <w:t xml:space="preserve"> Title:</w:t>
            </w:r>
          </w:p>
        </w:tc>
        <w:tc>
          <w:tcPr>
            <w:tcW w:w="5789" w:type="dxa"/>
          </w:tcPr>
          <w:p w14:paraId="1A606624" w14:textId="7AA91DA8" w:rsidR="008F5A85" w:rsidRPr="00C10623" w:rsidRDefault="008F5A85" w:rsidP="005579F8">
            <w:pPr>
              <w:tabs>
                <w:tab w:val="left" w:pos="1440"/>
                <w:tab w:val="right" w:pos="9900"/>
              </w:tabs>
              <w:rPr>
                <w:rFonts w:cs="Arial"/>
                <w:szCs w:val="20"/>
              </w:rPr>
            </w:pPr>
            <w:r>
              <w:rPr>
                <w:rFonts w:cs="Arial"/>
                <w:szCs w:val="20"/>
              </w:rPr>
              <w:t xml:space="preserve">Openings in </w:t>
            </w:r>
            <w:r w:rsidR="00D34E49">
              <w:rPr>
                <w:rFonts w:cs="Arial"/>
                <w:szCs w:val="20"/>
              </w:rPr>
              <w:t xml:space="preserve">Standards Coordinating Council </w:t>
            </w:r>
            <w:r w:rsidR="002F7B4C">
              <w:rPr>
                <w:rFonts w:cs="Arial"/>
                <w:szCs w:val="20"/>
              </w:rPr>
              <w:t>Outreach &amp; Communications</w:t>
            </w:r>
            <w:r w:rsidR="00904CA8">
              <w:rPr>
                <w:rFonts w:cs="Arial"/>
                <w:szCs w:val="20"/>
              </w:rPr>
              <w:t xml:space="preserve"> </w:t>
            </w:r>
            <w:r w:rsidR="00D34E49">
              <w:rPr>
                <w:rFonts w:cs="Arial"/>
                <w:szCs w:val="20"/>
              </w:rPr>
              <w:t>Working Group</w:t>
            </w:r>
          </w:p>
          <w:p w14:paraId="7F3B2341" w14:textId="77777777" w:rsidR="008F5A85" w:rsidRPr="002D442B" w:rsidRDefault="008F5A85" w:rsidP="005579F8">
            <w:pPr>
              <w:tabs>
                <w:tab w:val="left" w:pos="1440"/>
                <w:tab w:val="right" w:pos="9900"/>
              </w:tabs>
              <w:rPr>
                <w:rFonts w:cs="Arial"/>
                <w:b/>
                <w:szCs w:val="20"/>
              </w:rPr>
            </w:pPr>
          </w:p>
        </w:tc>
      </w:tr>
      <w:tr w:rsidR="008F5A85" w:rsidRPr="002D442B" w14:paraId="40695679" w14:textId="77777777" w:rsidTr="00561292">
        <w:trPr>
          <w:trHeight w:hRule="exact" w:val="20"/>
        </w:trPr>
        <w:tc>
          <w:tcPr>
            <w:tcW w:w="9569" w:type="dxa"/>
            <w:gridSpan w:val="2"/>
            <w:shd w:val="clear" w:color="auto" w:fill="A6A6A6" w:themeFill="background1" w:themeFillShade="A6"/>
          </w:tcPr>
          <w:p w14:paraId="19F0A7FD" w14:textId="77777777" w:rsidR="008F5A85" w:rsidRPr="002D442B" w:rsidRDefault="008F5A85" w:rsidP="005579F8">
            <w:pPr>
              <w:tabs>
                <w:tab w:val="left" w:pos="1440"/>
                <w:tab w:val="right" w:pos="9900"/>
              </w:tabs>
              <w:rPr>
                <w:rFonts w:cs="Arial"/>
                <w:b/>
                <w:szCs w:val="20"/>
              </w:rPr>
            </w:pPr>
          </w:p>
        </w:tc>
      </w:tr>
      <w:tr w:rsidR="008F5A85" w:rsidRPr="002D442B" w14:paraId="6397A719" w14:textId="77777777" w:rsidTr="00561292">
        <w:tc>
          <w:tcPr>
            <w:tcW w:w="3780" w:type="dxa"/>
          </w:tcPr>
          <w:p w14:paraId="24273753" w14:textId="77777777" w:rsidR="008F5A85" w:rsidRPr="002D442B" w:rsidRDefault="008F5A85" w:rsidP="005579F8">
            <w:pPr>
              <w:tabs>
                <w:tab w:val="left" w:pos="1440"/>
                <w:tab w:val="right" w:pos="9900"/>
              </w:tabs>
              <w:rPr>
                <w:rFonts w:cs="Arial"/>
                <w:b/>
                <w:szCs w:val="20"/>
              </w:rPr>
            </w:pPr>
            <w:r>
              <w:rPr>
                <w:rFonts w:cs="Arial"/>
                <w:b/>
                <w:szCs w:val="20"/>
              </w:rPr>
              <w:t>Candidate Name and Title:</w:t>
            </w:r>
          </w:p>
        </w:tc>
        <w:tc>
          <w:tcPr>
            <w:tcW w:w="5789" w:type="dxa"/>
          </w:tcPr>
          <w:p w14:paraId="0F823D0D" w14:textId="77777777" w:rsidR="008F5A85" w:rsidRPr="00C10623" w:rsidRDefault="008F5A85" w:rsidP="005579F8">
            <w:pPr>
              <w:tabs>
                <w:tab w:val="left" w:pos="1440"/>
                <w:tab w:val="right" w:pos="9900"/>
              </w:tabs>
              <w:rPr>
                <w:rFonts w:cs="Arial"/>
                <w:szCs w:val="20"/>
              </w:rPr>
            </w:pPr>
          </w:p>
          <w:p w14:paraId="126CE3A8" w14:textId="77777777" w:rsidR="008F5A85" w:rsidRPr="00C10623" w:rsidRDefault="008F5A85" w:rsidP="005579F8">
            <w:pPr>
              <w:tabs>
                <w:tab w:val="left" w:pos="1440"/>
                <w:tab w:val="right" w:pos="9900"/>
              </w:tabs>
              <w:rPr>
                <w:rFonts w:cs="Arial"/>
                <w:szCs w:val="20"/>
              </w:rPr>
            </w:pPr>
          </w:p>
          <w:p w14:paraId="766665E4" w14:textId="77777777" w:rsidR="008F5A85" w:rsidRPr="00C10623" w:rsidRDefault="008F5A85" w:rsidP="005579F8">
            <w:pPr>
              <w:tabs>
                <w:tab w:val="left" w:pos="1440"/>
                <w:tab w:val="right" w:pos="9900"/>
              </w:tabs>
              <w:rPr>
                <w:rFonts w:cs="Arial"/>
                <w:szCs w:val="20"/>
              </w:rPr>
            </w:pPr>
          </w:p>
          <w:p w14:paraId="515FCF11" w14:textId="77777777" w:rsidR="008F5A85" w:rsidRPr="00C10623" w:rsidRDefault="008F5A85" w:rsidP="005579F8">
            <w:pPr>
              <w:tabs>
                <w:tab w:val="left" w:pos="1440"/>
                <w:tab w:val="right" w:pos="9900"/>
              </w:tabs>
              <w:rPr>
                <w:rFonts w:cs="Arial"/>
                <w:szCs w:val="20"/>
              </w:rPr>
            </w:pPr>
          </w:p>
        </w:tc>
      </w:tr>
      <w:tr w:rsidR="008F5A85" w:rsidRPr="002D442B" w14:paraId="2448368C" w14:textId="77777777" w:rsidTr="00561292">
        <w:tc>
          <w:tcPr>
            <w:tcW w:w="3780" w:type="dxa"/>
          </w:tcPr>
          <w:p w14:paraId="4BF267D0" w14:textId="77777777" w:rsidR="008F5A85" w:rsidRPr="002D442B" w:rsidRDefault="008F5A85" w:rsidP="005579F8">
            <w:pPr>
              <w:tabs>
                <w:tab w:val="left" w:pos="1440"/>
                <w:tab w:val="right" w:pos="9900"/>
              </w:tabs>
              <w:rPr>
                <w:rFonts w:cs="Arial"/>
                <w:b/>
                <w:szCs w:val="20"/>
              </w:rPr>
            </w:pPr>
            <w:r w:rsidRPr="002D442B">
              <w:rPr>
                <w:rFonts w:cs="Arial"/>
                <w:b/>
                <w:szCs w:val="20"/>
              </w:rPr>
              <w:t>Company Name and Address:</w:t>
            </w:r>
          </w:p>
        </w:tc>
        <w:tc>
          <w:tcPr>
            <w:tcW w:w="5789" w:type="dxa"/>
          </w:tcPr>
          <w:p w14:paraId="2D856876" w14:textId="77777777" w:rsidR="008F5A85" w:rsidRPr="00C10623" w:rsidRDefault="008F5A85" w:rsidP="005579F8">
            <w:pPr>
              <w:tabs>
                <w:tab w:val="left" w:pos="1440"/>
                <w:tab w:val="right" w:pos="9900"/>
              </w:tabs>
              <w:rPr>
                <w:rFonts w:cs="Arial"/>
                <w:szCs w:val="20"/>
              </w:rPr>
            </w:pPr>
          </w:p>
          <w:p w14:paraId="72053ECC" w14:textId="77777777" w:rsidR="008F5A85" w:rsidRPr="00C10623" w:rsidRDefault="008F5A85" w:rsidP="005579F8">
            <w:pPr>
              <w:tabs>
                <w:tab w:val="left" w:pos="1440"/>
                <w:tab w:val="right" w:pos="9900"/>
              </w:tabs>
              <w:rPr>
                <w:rFonts w:cs="Arial"/>
                <w:szCs w:val="20"/>
              </w:rPr>
            </w:pPr>
          </w:p>
          <w:p w14:paraId="4E470056" w14:textId="77777777" w:rsidR="008F5A85" w:rsidRPr="00C10623" w:rsidRDefault="008F5A85" w:rsidP="005579F8">
            <w:pPr>
              <w:tabs>
                <w:tab w:val="left" w:pos="1440"/>
                <w:tab w:val="right" w:pos="9900"/>
              </w:tabs>
              <w:rPr>
                <w:rFonts w:cs="Arial"/>
                <w:szCs w:val="20"/>
              </w:rPr>
            </w:pPr>
          </w:p>
          <w:p w14:paraId="14E4B032" w14:textId="77777777" w:rsidR="008F5A85" w:rsidRPr="00C10623" w:rsidRDefault="008F5A85" w:rsidP="005579F8">
            <w:pPr>
              <w:tabs>
                <w:tab w:val="left" w:pos="1440"/>
                <w:tab w:val="right" w:pos="9900"/>
              </w:tabs>
              <w:rPr>
                <w:rFonts w:cs="Arial"/>
                <w:szCs w:val="20"/>
              </w:rPr>
            </w:pPr>
          </w:p>
        </w:tc>
      </w:tr>
      <w:tr w:rsidR="008F5A85" w:rsidRPr="002D442B" w14:paraId="3F3C0AA3" w14:textId="77777777" w:rsidTr="00561292">
        <w:tc>
          <w:tcPr>
            <w:tcW w:w="3780" w:type="dxa"/>
          </w:tcPr>
          <w:p w14:paraId="01615E2C" w14:textId="55543C00" w:rsidR="008F5A85" w:rsidRPr="002D442B" w:rsidRDefault="008F5A85" w:rsidP="00904CA8">
            <w:pPr>
              <w:tabs>
                <w:tab w:val="left" w:pos="1440"/>
                <w:tab w:val="right" w:pos="9900"/>
              </w:tabs>
              <w:rPr>
                <w:rFonts w:cs="Arial"/>
                <w:b/>
                <w:szCs w:val="20"/>
              </w:rPr>
            </w:pPr>
            <w:r>
              <w:rPr>
                <w:rFonts w:cs="Arial"/>
                <w:b/>
                <w:szCs w:val="20"/>
              </w:rPr>
              <w:t>Candidate</w:t>
            </w:r>
            <w:r w:rsidRPr="002D442B">
              <w:rPr>
                <w:rFonts w:cs="Arial"/>
                <w:b/>
                <w:szCs w:val="20"/>
              </w:rPr>
              <w:t xml:space="preserve"> Phone,  and Email:</w:t>
            </w:r>
          </w:p>
        </w:tc>
        <w:tc>
          <w:tcPr>
            <w:tcW w:w="5789" w:type="dxa"/>
          </w:tcPr>
          <w:p w14:paraId="0F667223" w14:textId="77777777" w:rsidR="008F5A85" w:rsidRPr="00C10623" w:rsidRDefault="008F5A85" w:rsidP="005579F8">
            <w:pPr>
              <w:tabs>
                <w:tab w:val="left" w:pos="1440"/>
                <w:tab w:val="right" w:pos="9900"/>
              </w:tabs>
              <w:rPr>
                <w:rFonts w:cs="Arial"/>
                <w:szCs w:val="20"/>
              </w:rPr>
            </w:pPr>
          </w:p>
          <w:p w14:paraId="68356C60" w14:textId="77777777" w:rsidR="008F5A85" w:rsidRPr="00C10623" w:rsidRDefault="008F5A85" w:rsidP="005579F8">
            <w:pPr>
              <w:tabs>
                <w:tab w:val="left" w:pos="1440"/>
                <w:tab w:val="right" w:pos="9900"/>
              </w:tabs>
              <w:rPr>
                <w:rFonts w:cs="Arial"/>
                <w:szCs w:val="20"/>
              </w:rPr>
            </w:pPr>
          </w:p>
          <w:p w14:paraId="648B850A" w14:textId="77777777" w:rsidR="008F5A85" w:rsidRPr="00C10623" w:rsidRDefault="008F5A85" w:rsidP="005579F8">
            <w:pPr>
              <w:tabs>
                <w:tab w:val="left" w:pos="1440"/>
                <w:tab w:val="right" w:pos="9900"/>
              </w:tabs>
              <w:rPr>
                <w:rFonts w:cs="Arial"/>
                <w:szCs w:val="20"/>
              </w:rPr>
            </w:pPr>
          </w:p>
          <w:p w14:paraId="577BB0D7" w14:textId="77777777" w:rsidR="008F5A85" w:rsidRPr="00C10623" w:rsidRDefault="008F5A85" w:rsidP="005579F8">
            <w:pPr>
              <w:tabs>
                <w:tab w:val="left" w:pos="1440"/>
                <w:tab w:val="right" w:pos="9900"/>
              </w:tabs>
              <w:rPr>
                <w:rFonts w:cs="Arial"/>
                <w:szCs w:val="20"/>
              </w:rPr>
            </w:pPr>
          </w:p>
        </w:tc>
      </w:tr>
      <w:tr w:rsidR="002E7EBD" w:rsidRPr="002D442B" w14:paraId="1449571B" w14:textId="77777777" w:rsidTr="00561292">
        <w:tc>
          <w:tcPr>
            <w:tcW w:w="3780" w:type="dxa"/>
          </w:tcPr>
          <w:p w14:paraId="5DF5FC95" w14:textId="48481F58" w:rsidR="002E7EBD" w:rsidRDefault="002E7EBD" w:rsidP="005579F8">
            <w:pPr>
              <w:tabs>
                <w:tab w:val="left" w:pos="1440"/>
                <w:tab w:val="right" w:pos="9900"/>
              </w:tabs>
              <w:rPr>
                <w:rFonts w:cs="Arial"/>
                <w:b/>
                <w:szCs w:val="20"/>
              </w:rPr>
            </w:pPr>
            <w:r>
              <w:rPr>
                <w:rFonts w:cs="Arial"/>
                <w:b/>
                <w:szCs w:val="20"/>
              </w:rPr>
              <w:t>Candidate’s Application is being submitted under which Association, Standards Development Organization or industry body? (i.e., ACT-IAC, IJIS Institute, OASIS, OMG, OGC, AFEI, etc.)</w:t>
            </w:r>
          </w:p>
        </w:tc>
        <w:tc>
          <w:tcPr>
            <w:tcW w:w="5789" w:type="dxa"/>
          </w:tcPr>
          <w:p w14:paraId="40E7B64C" w14:textId="77777777" w:rsidR="002E7EBD" w:rsidRPr="00C10623" w:rsidRDefault="002E7EBD" w:rsidP="005579F8">
            <w:pPr>
              <w:tabs>
                <w:tab w:val="left" w:pos="1440"/>
                <w:tab w:val="right" w:pos="9900"/>
              </w:tabs>
              <w:rPr>
                <w:rFonts w:cs="Arial"/>
                <w:szCs w:val="20"/>
              </w:rPr>
            </w:pPr>
          </w:p>
        </w:tc>
      </w:tr>
    </w:tbl>
    <w:p w14:paraId="6ED7B932" w14:textId="77777777" w:rsidR="008F5A85" w:rsidRDefault="008F5A85" w:rsidP="008F5A85">
      <w:pPr>
        <w:tabs>
          <w:tab w:val="left" w:pos="1440"/>
          <w:tab w:val="right" w:pos="9900"/>
        </w:tabs>
        <w:rPr>
          <w:rFonts w:ascii="Arial" w:hAnsi="Arial" w:cs="Arial"/>
          <w:b/>
          <w:sz w:val="20"/>
          <w:szCs w:val="20"/>
        </w:rPr>
      </w:pPr>
    </w:p>
    <w:p w14:paraId="64E8ACEC" w14:textId="4C3E0A38" w:rsidR="008F5A85" w:rsidRPr="002D442B" w:rsidRDefault="003A17B7" w:rsidP="008F5A85">
      <w:pPr>
        <w:pStyle w:val="Heading1"/>
        <w:shd w:val="clear" w:color="auto" w:fill="DEEAF6" w:themeFill="accent1" w:themeFillTint="33"/>
        <w:spacing w:before="120"/>
        <w:rPr>
          <w:sz w:val="28"/>
          <w:szCs w:val="28"/>
        </w:rPr>
      </w:pPr>
      <w:r>
        <w:rPr>
          <w:sz w:val="28"/>
          <w:szCs w:val="28"/>
        </w:rPr>
        <w:t>Working Group Selection</w:t>
      </w:r>
    </w:p>
    <w:tbl>
      <w:tblPr>
        <w:tblStyle w:val="TableGridLight"/>
        <w:tblW w:w="0" w:type="auto"/>
        <w:tblLook w:val="04A0" w:firstRow="1" w:lastRow="0" w:firstColumn="1" w:lastColumn="0" w:noHBand="0" w:noVBand="1"/>
      </w:tblPr>
      <w:tblGrid>
        <w:gridCol w:w="1185"/>
        <w:gridCol w:w="8741"/>
      </w:tblGrid>
      <w:tr w:rsidR="008F5A85" w:rsidRPr="002D442B" w14:paraId="2BF7A4E4" w14:textId="77777777" w:rsidTr="00561292">
        <w:tc>
          <w:tcPr>
            <w:tcW w:w="1185" w:type="dxa"/>
          </w:tcPr>
          <w:p w14:paraId="4D3EBA04" w14:textId="77777777" w:rsidR="008F5A85" w:rsidRPr="002D442B" w:rsidRDefault="008F5A85" w:rsidP="005579F8">
            <w:pPr>
              <w:rPr>
                <w:rFonts w:asciiTheme="minorHAnsi" w:hAnsiTheme="minorHAnsi" w:cs="Arial"/>
                <w:i/>
              </w:rPr>
            </w:pPr>
            <w:r w:rsidRPr="002D442B">
              <w:rPr>
                <w:rFonts w:asciiTheme="minorHAnsi" w:hAnsiTheme="minorHAnsi" w:cs="Arial"/>
                <w:i/>
              </w:rPr>
              <w:t>Description:</w:t>
            </w:r>
          </w:p>
        </w:tc>
        <w:tc>
          <w:tcPr>
            <w:tcW w:w="8741" w:type="dxa"/>
          </w:tcPr>
          <w:p w14:paraId="7A7314F3" w14:textId="1B8E9FEC" w:rsidR="008F5A85" w:rsidRPr="002D442B" w:rsidRDefault="008F5A85" w:rsidP="00904CA8">
            <w:pPr>
              <w:rPr>
                <w:rFonts w:asciiTheme="minorHAnsi" w:hAnsiTheme="minorHAnsi" w:cs="Arial"/>
                <w:i/>
              </w:rPr>
            </w:pPr>
            <w:r>
              <w:rPr>
                <w:rFonts w:asciiTheme="minorHAnsi" w:hAnsiTheme="minorHAnsi" w:cs="Arial"/>
                <w:i/>
              </w:rPr>
              <w:t>This section is an introductory statement about your CFP submission. Please explain why you are interested in participating in this committee.</w:t>
            </w:r>
          </w:p>
        </w:tc>
      </w:tr>
    </w:tbl>
    <w:p w14:paraId="28B04851" w14:textId="77777777" w:rsidR="008F5A85" w:rsidRDefault="009C64F4" w:rsidP="008F5A85">
      <w:pPr>
        <w:rPr>
          <w:rFonts w:ascii="Arial" w:hAnsi="Arial" w:cs="Arial"/>
          <w:sz w:val="20"/>
          <w:szCs w:val="20"/>
        </w:rPr>
      </w:pPr>
      <w:r>
        <w:rPr>
          <w:rFonts w:ascii="Arial" w:hAnsi="Arial" w:cs="Arial"/>
          <w:sz w:val="20"/>
          <w:szCs w:val="20"/>
        </w:rPr>
        <w:pict w14:anchorId="388A6BC0">
          <v:rect id="_x0000_i1025" style="width:0;height:1.5pt" o:hralign="center" o:hrstd="t" o:hr="t" fillcolor="#a0a0a0" stroked="f"/>
        </w:pict>
      </w:r>
    </w:p>
    <w:tbl>
      <w:tblPr>
        <w:tblStyle w:val="TableGrid"/>
        <w:tblW w:w="0" w:type="auto"/>
        <w:tblLook w:val="04A0" w:firstRow="1" w:lastRow="0" w:firstColumn="1" w:lastColumn="0" w:noHBand="0" w:noVBand="1"/>
      </w:tblPr>
      <w:tblGrid>
        <w:gridCol w:w="2065"/>
        <w:gridCol w:w="7861"/>
      </w:tblGrid>
      <w:tr w:rsidR="003A17B7" w14:paraId="0F5D73B6" w14:textId="77777777" w:rsidTr="003A17B7">
        <w:tc>
          <w:tcPr>
            <w:tcW w:w="2065" w:type="dxa"/>
          </w:tcPr>
          <w:p w14:paraId="2AB063E0" w14:textId="2FF2D052" w:rsidR="003A17B7" w:rsidRDefault="003A17B7" w:rsidP="008F5A85">
            <w:pPr>
              <w:pStyle w:val="BodyText"/>
            </w:pPr>
            <w:r>
              <w:t>I am interested in</w:t>
            </w:r>
            <w:r w:rsidR="00904CA8">
              <w:t xml:space="preserve"> participating because</w:t>
            </w:r>
            <w:r>
              <w:t xml:space="preserve">*:  </w:t>
            </w:r>
          </w:p>
        </w:tc>
        <w:tc>
          <w:tcPr>
            <w:tcW w:w="7861" w:type="dxa"/>
          </w:tcPr>
          <w:p w14:paraId="74AC4199" w14:textId="77777777" w:rsidR="003A17B7" w:rsidRDefault="003A17B7" w:rsidP="008F5A85">
            <w:pPr>
              <w:pStyle w:val="BodyText"/>
            </w:pPr>
          </w:p>
        </w:tc>
      </w:tr>
    </w:tbl>
    <w:p w14:paraId="1CB43178" w14:textId="4999E4FE" w:rsidR="008F5A85" w:rsidRPr="003A17B7" w:rsidRDefault="009C64F4" w:rsidP="003A17B7">
      <w:pPr>
        <w:pStyle w:val="BodyText"/>
        <w:rPr>
          <w:rFonts w:asciiTheme="minorHAnsi" w:hAnsiTheme="minorHAnsi"/>
          <w:i/>
          <w:sz w:val="20"/>
        </w:rPr>
      </w:pPr>
      <w:r>
        <w:rPr>
          <w:rFonts w:ascii="Arial" w:hAnsi="Arial" w:cs="Arial"/>
          <w:sz w:val="20"/>
          <w:szCs w:val="20"/>
        </w:rPr>
        <w:pict w14:anchorId="315486E8">
          <v:rect id="_x0000_i1026" style="width:0;height:1.5pt" o:hralign="center" o:hrstd="t" o:hr="t" fillcolor="#a0a0a0" stroked="f"/>
        </w:pict>
      </w:r>
    </w:p>
    <w:p w14:paraId="47DA9C5D" w14:textId="77777777" w:rsidR="008F5A85" w:rsidRPr="002D442B" w:rsidRDefault="008F5A85" w:rsidP="008F5A85">
      <w:pPr>
        <w:pStyle w:val="Heading1"/>
        <w:shd w:val="clear" w:color="auto" w:fill="DEEAF6" w:themeFill="accent1" w:themeFillTint="33"/>
        <w:spacing w:before="120"/>
        <w:rPr>
          <w:sz w:val="28"/>
          <w:szCs w:val="28"/>
        </w:rPr>
      </w:pPr>
      <w:bookmarkStart w:id="5" w:name="_Toc420651350"/>
      <w:r>
        <w:rPr>
          <w:sz w:val="28"/>
          <w:szCs w:val="28"/>
        </w:rPr>
        <w:t>Skills/Experience</w:t>
      </w:r>
      <w:bookmarkEnd w:id="5"/>
    </w:p>
    <w:tbl>
      <w:tblPr>
        <w:tblStyle w:val="TableGridLight"/>
        <w:tblW w:w="0" w:type="auto"/>
        <w:tblLook w:val="04A0" w:firstRow="1" w:lastRow="0" w:firstColumn="1" w:lastColumn="0" w:noHBand="0" w:noVBand="1"/>
      </w:tblPr>
      <w:tblGrid>
        <w:gridCol w:w="1185"/>
        <w:gridCol w:w="8741"/>
      </w:tblGrid>
      <w:tr w:rsidR="008F5A85" w:rsidRPr="002D442B" w14:paraId="16B0BF59" w14:textId="77777777" w:rsidTr="005579F8">
        <w:tc>
          <w:tcPr>
            <w:tcW w:w="1185" w:type="dxa"/>
          </w:tcPr>
          <w:p w14:paraId="28AD7879" w14:textId="77777777" w:rsidR="008F5A85" w:rsidRPr="002D442B" w:rsidRDefault="008F5A85" w:rsidP="005579F8">
            <w:pPr>
              <w:rPr>
                <w:rFonts w:asciiTheme="minorHAnsi" w:hAnsiTheme="minorHAnsi" w:cs="Arial"/>
                <w:i/>
              </w:rPr>
            </w:pPr>
            <w:r w:rsidRPr="002D442B">
              <w:rPr>
                <w:rFonts w:asciiTheme="minorHAnsi" w:hAnsiTheme="minorHAnsi" w:cs="Arial"/>
                <w:i/>
              </w:rPr>
              <w:t>Description:</w:t>
            </w:r>
          </w:p>
        </w:tc>
        <w:tc>
          <w:tcPr>
            <w:tcW w:w="8741" w:type="dxa"/>
          </w:tcPr>
          <w:p w14:paraId="21F387E2" w14:textId="0DFB0EFF" w:rsidR="008F5A85" w:rsidRPr="002D442B" w:rsidRDefault="008F5A85" w:rsidP="002F7B4C">
            <w:pPr>
              <w:rPr>
                <w:rFonts w:asciiTheme="minorHAnsi" w:hAnsiTheme="minorHAnsi" w:cs="Arial"/>
                <w:i/>
              </w:rPr>
            </w:pPr>
            <w:r>
              <w:rPr>
                <w:rFonts w:asciiTheme="minorHAnsi" w:hAnsiTheme="minorHAnsi" w:cs="Arial"/>
                <w:i/>
              </w:rPr>
              <w:t xml:space="preserve">This section is for describing the candidate’s skills and experience that </w:t>
            </w:r>
            <w:r w:rsidR="003A17B7">
              <w:rPr>
                <w:rFonts w:asciiTheme="minorHAnsi" w:hAnsiTheme="minorHAnsi" w:cs="Arial"/>
                <w:i/>
              </w:rPr>
              <w:t xml:space="preserve">can contribute to the </w:t>
            </w:r>
            <w:r w:rsidR="002F7B4C">
              <w:rPr>
                <w:rFonts w:asciiTheme="minorHAnsi" w:hAnsiTheme="minorHAnsi" w:cs="Arial"/>
                <w:i/>
              </w:rPr>
              <w:t>Outreach &amp; Communications</w:t>
            </w:r>
            <w:r w:rsidR="00904CA8">
              <w:rPr>
                <w:rFonts w:asciiTheme="minorHAnsi" w:hAnsiTheme="minorHAnsi" w:cs="Arial"/>
                <w:i/>
              </w:rPr>
              <w:t xml:space="preserve"> </w:t>
            </w:r>
            <w:r w:rsidR="003A17B7">
              <w:rPr>
                <w:rFonts w:asciiTheme="minorHAnsi" w:hAnsiTheme="minorHAnsi" w:cs="Arial"/>
                <w:i/>
              </w:rPr>
              <w:t>working group as described in this CFP.</w:t>
            </w:r>
          </w:p>
        </w:tc>
      </w:tr>
    </w:tbl>
    <w:p w14:paraId="2024AE59" w14:textId="77777777" w:rsidR="008F5A85" w:rsidRDefault="009C64F4" w:rsidP="008F5A85">
      <w:pPr>
        <w:rPr>
          <w:rFonts w:ascii="Arial" w:hAnsi="Arial" w:cs="Arial"/>
          <w:sz w:val="20"/>
          <w:szCs w:val="20"/>
        </w:rPr>
      </w:pPr>
      <w:r>
        <w:rPr>
          <w:rFonts w:ascii="Arial" w:hAnsi="Arial" w:cs="Arial"/>
          <w:sz w:val="20"/>
          <w:szCs w:val="20"/>
        </w:rPr>
        <w:pict w14:anchorId="12C84A2D">
          <v:rect id="_x0000_i1027" style="width:0;height:1.5pt" o:hralign="center" o:hrstd="t" o:hr="t" fillcolor="#a0a0a0" stroked="f"/>
        </w:pict>
      </w:r>
    </w:p>
    <w:p w14:paraId="758A0ABD" w14:textId="1E6AE421" w:rsidR="008F5A85" w:rsidRDefault="008F5A85" w:rsidP="008F5A85">
      <w:pPr>
        <w:pStyle w:val="BodyText"/>
      </w:pPr>
      <w:r w:rsidRPr="00C10623">
        <w:t xml:space="preserve">[Insert </w:t>
      </w:r>
      <w:r>
        <w:t xml:space="preserve">skills and/or experience </w:t>
      </w:r>
      <w:r w:rsidR="003A17B7">
        <w:t>here</w:t>
      </w:r>
      <w:r>
        <w:t>.</w:t>
      </w:r>
      <w:r w:rsidRPr="00C10623">
        <w:t>]</w:t>
      </w:r>
    </w:p>
    <w:p w14:paraId="19021250" w14:textId="39A1368A" w:rsidR="008F5A85" w:rsidRDefault="009C64F4" w:rsidP="008F5A85">
      <w:pPr>
        <w:rPr>
          <w:rFonts w:ascii="Arial" w:hAnsi="Arial" w:cs="Arial"/>
          <w:sz w:val="20"/>
          <w:szCs w:val="20"/>
        </w:rPr>
      </w:pPr>
      <w:r>
        <w:rPr>
          <w:rFonts w:ascii="Arial" w:hAnsi="Arial" w:cs="Arial"/>
          <w:sz w:val="20"/>
          <w:szCs w:val="20"/>
        </w:rPr>
        <w:pict w14:anchorId="28D2564C">
          <v:rect id="_x0000_i1028" style="width:0;height:1.5pt" o:hralign="center" o:hrstd="t" o:hr="t" fillcolor="#a0a0a0" stroked="f"/>
        </w:pict>
      </w:r>
    </w:p>
    <w:p w14:paraId="7F85378A" w14:textId="77777777" w:rsidR="008F5A85" w:rsidRPr="002D442B" w:rsidRDefault="008F5A85" w:rsidP="008F5A85">
      <w:pPr>
        <w:pStyle w:val="Heading1"/>
        <w:shd w:val="clear" w:color="auto" w:fill="DEEAF6" w:themeFill="accent1" w:themeFillTint="33"/>
        <w:spacing w:before="120"/>
        <w:rPr>
          <w:sz w:val="28"/>
          <w:szCs w:val="28"/>
        </w:rPr>
      </w:pPr>
      <w:bookmarkStart w:id="6" w:name="_Toc420651351"/>
      <w:r>
        <w:rPr>
          <w:sz w:val="28"/>
          <w:szCs w:val="28"/>
        </w:rPr>
        <w:lastRenderedPageBreak/>
        <w:t>Candidate Resume</w:t>
      </w:r>
      <w:bookmarkEnd w:id="6"/>
    </w:p>
    <w:tbl>
      <w:tblPr>
        <w:tblStyle w:val="TableGridLight"/>
        <w:tblW w:w="0" w:type="auto"/>
        <w:tblLook w:val="04A0" w:firstRow="1" w:lastRow="0" w:firstColumn="1" w:lastColumn="0" w:noHBand="0" w:noVBand="1"/>
      </w:tblPr>
      <w:tblGrid>
        <w:gridCol w:w="1185"/>
        <w:gridCol w:w="8741"/>
      </w:tblGrid>
      <w:tr w:rsidR="008F5A85" w:rsidRPr="002D442B" w14:paraId="1D5A67EE" w14:textId="77777777" w:rsidTr="005579F8">
        <w:tc>
          <w:tcPr>
            <w:tcW w:w="1185" w:type="dxa"/>
          </w:tcPr>
          <w:p w14:paraId="34B096FB" w14:textId="77777777" w:rsidR="008F5A85" w:rsidRPr="002D442B" w:rsidRDefault="008F5A85" w:rsidP="005579F8">
            <w:pPr>
              <w:rPr>
                <w:rFonts w:asciiTheme="minorHAnsi" w:hAnsiTheme="minorHAnsi" w:cs="Arial"/>
                <w:i/>
              </w:rPr>
            </w:pPr>
            <w:r w:rsidRPr="002D442B">
              <w:rPr>
                <w:rFonts w:asciiTheme="minorHAnsi" w:hAnsiTheme="minorHAnsi" w:cs="Arial"/>
                <w:i/>
              </w:rPr>
              <w:t>Description:</w:t>
            </w:r>
          </w:p>
        </w:tc>
        <w:tc>
          <w:tcPr>
            <w:tcW w:w="8741" w:type="dxa"/>
          </w:tcPr>
          <w:p w14:paraId="759CD9BF" w14:textId="527AC41E" w:rsidR="008F5A85" w:rsidRPr="002D442B" w:rsidRDefault="008F5A85" w:rsidP="00904CA8">
            <w:pPr>
              <w:rPr>
                <w:rFonts w:asciiTheme="minorHAnsi" w:hAnsiTheme="minorHAnsi" w:cs="Arial"/>
                <w:i/>
              </w:rPr>
            </w:pPr>
            <w:r>
              <w:rPr>
                <w:rFonts w:asciiTheme="minorHAnsi" w:hAnsiTheme="minorHAnsi" w:cs="Arial"/>
                <w:i/>
              </w:rPr>
              <w:t xml:space="preserve">On the following page, the candidate </w:t>
            </w:r>
            <w:r w:rsidR="003A17B7">
              <w:rPr>
                <w:rFonts w:asciiTheme="minorHAnsi" w:hAnsiTheme="minorHAnsi" w:cs="Arial"/>
                <w:i/>
              </w:rPr>
              <w:t xml:space="preserve">can </w:t>
            </w:r>
            <w:r w:rsidR="00904CA8">
              <w:rPr>
                <w:rFonts w:asciiTheme="minorHAnsi" w:hAnsiTheme="minorHAnsi" w:cs="Arial"/>
                <w:i/>
              </w:rPr>
              <w:t>insert</w:t>
            </w:r>
            <w:r>
              <w:rPr>
                <w:rFonts w:asciiTheme="minorHAnsi" w:hAnsiTheme="minorHAnsi" w:cs="Arial"/>
                <w:i/>
              </w:rPr>
              <w:t xml:space="preserve"> a resume that includes information that supports the skills/experience items above.</w:t>
            </w:r>
          </w:p>
        </w:tc>
      </w:tr>
    </w:tbl>
    <w:p w14:paraId="3051CC89" w14:textId="77777777" w:rsidR="008F5A85" w:rsidRDefault="008F5A85" w:rsidP="008F5A85">
      <w:pPr>
        <w:rPr>
          <w:rFonts w:ascii="Arial" w:hAnsi="Arial" w:cs="Arial"/>
          <w:sz w:val="20"/>
          <w:szCs w:val="20"/>
        </w:rPr>
      </w:pPr>
    </w:p>
    <w:p w14:paraId="4D206AA7" w14:textId="77777777" w:rsidR="008F5A85" w:rsidRDefault="008F5A85" w:rsidP="008F5A85">
      <w:pPr>
        <w:rPr>
          <w:rFonts w:ascii="Arial" w:hAnsi="Arial" w:cs="Arial"/>
          <w:sz w:val="20"/>
          <w:szCs w:val="20"/>
        </w:rPr>
      </w:pPr>
      <w:r>
        <w:rPr>
          <w:rFonts w:ascii="Arial" w:hAnsi="Arial" w:cs="Arial"/>
          <w:sz w:val="20"/>
          <w:szCs w:val="20"/>
        </w:rPr>
        <w:br w:type="page"/>
      </w:r>
    </w:p>
    <w:p w14:paraId="6FA85C10" w14:textId="77777777" w:rsidR="008F5A85" w:rsidRDefault="008F5A85" w:rsidP="008F5A85">
      <w:pPr>
        <w:rPr>
          <w:rFonts w:ascii="Arial" w:hAnsi="Arial" w:cs="Arial"/>
          <w:sz w:val="20"/>
          <w:szCs w:val="20"/>
        </w:rPr>
      </w:pPr>
    </w:p>
    <w:p w14:paraId="0216AE6B" w14:textId="5BFB6868" w:rsidR="003B6A03" w:rsidRDefault="003B6A03">
      <w:pPr>
        <w:rPr>
          <w:rFonts w:ascii="Times New Roman" w:eastAsia="Times New Roman" w:hAnsi="Times New Roman" w:cs="Times New Roman"/>
        </w:rPr>
      </w:pPr>
    </w:p>
    <w:sectPr w:rsidR="003B6A03" w:rsidSect="00AE10E2">
      <w:headerReference w:type="default" r:id="rId16"/>
      <w:footerReference w:type="default" r:id="rId17"/>
      <w:pgSz w:w="12240" w:h="15840"/>
      <w:pgMar w:top="1378" w:right="1152" w:bottom="1008" w:left="1152"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4A63" w14:textId="77777777" w:rsidR="009C64F4" w:rsidRDefault="009C64F4" w:rsidP="00BD1112">
      <w:pPr>
        <w:spacing w:after="0" w:line="240" w:lineRule="auto"/>
      </w:pPr>
      <w:r>
        <w:separator/>
      </w:r>
    </w:p>
  </w:endnote>
  <w:endnote w:type="continuationSeparator" w:id="0">
    <w:p w14:paraId="704749BC" w14:textId="77777777" w:rsidR="009C64F4" w:rsidRDefault="009C64F4" w:rsidP="00BD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94855"/>
      <w:docPartObj>
        <w:docPartGallery w:val="Page Numbers (Bottom of Page)"/>
        <w:docPartUnique/>
      </w:docPartObj>
    </w:sdtPr>
    <w:sdtEndPr/>
    <w:sdtContent>
      <w:sdt>
        <w:sdtPr>
          <w:id w:val="-1769616900"/>
          <w:docPartObj>
            <w:docPartGallery w:val="Page Numbers (Top of Page)"/>
            <w:docPartUnique/>
          </w:docPartObj>
        </w:sdtPr>
        <w:sdtEndPr/>
        <w:sdtContent>
          <w:p w14:paraId="1956ADE9" w14:textId="77777777" w:rsidR="00A668AC" w:rsidRDefault="00A668AC" w:rsidP="00A668AC">
            <w:pPr>
              <w:pStyle w:val="Footer"/>
              <w:pBdr>
                <w:top w:val="single" w:sz="4" w:space="1" w:color="auto"/>
              </w:pBdr>
              <w:jc w:val="right"/>
            </w:pPr>
            <w:r w:rsidRPr="00A668AC">
              <w:t xml:space="preserve">Page </w:t>
            </w:r>
            <w:r w:rsidRPr="00A668AC">
              <w:rPr>
                <w:bCs/>
                <w:sz w:val="24"/>
                <w:szCs w:val="24"/>
              </w:rPr>
              <w:fldChar w:fldCharType="begin"/>
            </w:r>
            <w:r w:rsidRPr="00A668AC">
              <w:rPr>
                <w:bCs/>
              </w:rPr>
              <w:instrText xml:space="preserve"> PAGE </w:instrText>
            </w:r>
            <w:r w:rsidRPr="00A668AC">
              <w:rPr>
                <w:bCs/>
                <w:sz w:val="24"/>
                <w:szCs w:val="24"/>
              </w:rPr>
              <w:fldChar w:fldCharType="separate"/>
            </w:r>
            <w:r w:rsidR="00A669A3">
              <w:rPr>
                <w:bCs/>
                <w:noProof/>
              </w:rPr>
              <w:t>3</w:t>
            </w:r>
            <w:r w:rsidRPr="00A668AC">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ED45" w14:textId="4CC21A82" w:rsidR="00052DAC" w:rsidRDefault="009C64F4" w:rsidP="008F5A85">
    <w:pPr>
      <w:pStyle w:val="Footer"/>
      <w:pBdr>
        <w:top w:val="single" w:sz="4" w:space="1" w:color="auto"/>
      </w:pBdr>
      <w:tabs>
        <w:tab w:val="center" w:pos="4968"/>
        <w:tab w:val="left" w:pos="5925"/>
      </w:tabs>
    </w:pPr>
  </w:p>
  <w:p w14:paraId="3E2531A1" w14:textId="77777777" w:rsidR="0085012A" w:rsidRDefault="009C6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D6A2" w14:textId="77777777" w:rsidR="009C64F4" w:rsidRDefault="009C64F4" w:rsidP="00BD1112">
      <w:pPr>
        <w:spacing w:after="0" w:line="240" w:lineRule="auto"/>
      </w:pPr>
      <w:r>
        <w:separator/>
      </w:r>
    </w:p>
  </w:footnote>
  <w:footnote w:type="continuationSeparator" w:id="0">
    <w:p w14:paraId="24417417" w14:textId="77777777" w:rsidR="009C64F4" w:rsidRDefault="009C64F4" w:rsidP="00BD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C0A5" w14:textId="047A159F" w:rsidR="00BD1112" w:rsidRPr="00BD1112" w:rsidRDefault="00FC6B67" w:rsidP="00BD1112">
    <w:pPr>
      <w:pStyle w:val="Header"/>
      <w:jc w:val="right"/>
      <w:rPr>
        <w:b/>
        <w:i/>
        <w:sz w:val="20"/>
      </w:rPr>
    </w:pPr>
    <w:r>
      <w:rPr>
        <w:b/>
        <w:i/>
        <w:sz w:val="20"/>
      </w:rPr>
      <w:t>Standards Coordinating Council</w:t>
    </w:r>
    <w:r w:rsidR="00BD1112" w:rsidRPr="00BD1112">
      <w:rPr>
        <w:b/>
        <w:i/>
        <w:sz w:val="20"/>
      </w:rPr>
      <w:t xml:space="preserve"> </w:t>
    </w:r>
    <w:r w:rsidR="001F198F">
      <w:rPr>
        <w:b/>
        <w:i/>
        <w:sz w:val="20"/>
      </w:rPr>
      <w:t xml:space="preserve">Call for </w:t>
    </w:r>
    <w:r w:rsidR="00AB4201">
      <w:rPr>
        <w:b/>
        <w:i/>
        <w:sz w:val="20"/>
      </w:rPr>
      <w:t>Participation</w:t>
    </w:r>
    <w:r w:rsidR="00BD1112" w:rsidRPr="00BD1112">
      <w:rPr>
        <w:b/>
        <w:i/>
        <w:sz w:val="20"/>
      </w:rPr>
      <w:t xml:space="preserve"> | </w:t>
    </w:r>
    <w:r>
      <w:rPr>
        <w:b/>
        <w:i/>
        <w:sz w:val="20"/>
      </w:rPr>
      <w:t>Working Groups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8E1B3" w14:textId="77777777" w:rsidR="00A668AC" w:rsidRDefault="00A668AC" w:rsidP="00A668AC">
    <w:pPr>
      <w:pStyle w:val="Header"/>
      <w:tabs>
        <w:tab w:val="clear" w:pos="4680"/>
        <w:tab w:val="clear" w:pos="9360"/>
        <w:tab w:val="left" w:pos="82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82568" w14:textId="1D3B68E6" w:rsidR="002D442B" w:rsidRPr="002D442B" w:rsidRDefault="00D34E49" w:rsidP="002D442B">
    <w:pPr>
      <w:pStyle w:val="Header"/>
      <w:jc w:val="right"/>
      <w:rPr>
        <w:b/>
        <w:sz w:val="28"/>
      </w:rPr>
    </w:pPr>
    <w:r>
      <w:rPr>
        <w:b/>
        <w:sz w:val="28"/>
      </w:rPr>
      <w:t>Standards Coordinating Council</w:t>
    </w:r>
    <w:r w:rsidR="00586317" w:rsidRPr="002D442B">
      <w:rPr>
        <w:b/>
        <w:sz w:val="28"/>
      </w:rPr>
      <w:t xml:space="preserve"> </w:t>
    </w:r>
    <w:r w:rsidR="00586317">
      <w:rPr>
        <w:b/>
        <w:sz w:val="28"/>
      </w:rPr>
      <w:t>CFP</w:t>
    </w:r>
    <w:r w:rsidR="00586317" w:rsidRPr="002D442B">
      <w:rPr>
        <w:b/>
        <w:sz w:val="28"/>
      </w:rPr>
      <w:t xml:space="preserve"> Response</w:t>
    </w:r>
  </w:p>
  <w:p w14:paraId="4FDFB9A8" w14:textId="77777777" w:rsidR="002D442B" w:rsidRPr="002D442B" w:rsidRDefault="00586317" w:rsidP="002D442B">
    <w:pPr>
      <w:pStyle w:val="Header"/>
      <w:jc w:val="right"/>
      <w:rPr>
        <w:sz w:val="28"/>
      </w:rPr>
    </w:pPr>
    <w:r>
      <w:rPr>
        <w:sz w:val="28"/>
      </w:rPr>
      <w:t>[</w:t>
    </w:r>
    <w:r w:rsidRPr="002D442B">
      <w:rPr>
        <w:sz w:val="28"/>
      </w:rPr>
      <w:t>Candidate Name</w:t>
    </w:r>
    <w:r>
      <w:rPr>
        <w:sz w:val="28"/>
      </w:rPr>
      <w:t>]</w:t>
    </w:r>
  </w:p>
  <w:p w14:paraId="54E248AF" w14:textId="77777777" w:rsidR="002D442B" w:rsidRPr="002D442B" w:rsidRDefault="009C64F4" w:rsidP="002D442B">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3F49"/>
    <w:multiLevelType w:val="hybridMultilevel"/>
    <w:tmpl w:val="0FFA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712C7"/>
    <w:multiLevelType w:val="hybridMultilevel"/>
    <w:tmpl w:val="3BA0F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E245B4"/>
    <w:multiLevelType w:val="hybridMultilevel"/>
    <w:tmpl w:val="B3B47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10657"/>
    <w:multiLevelType w:val="hybridMultilevel"/>
    <w:tmpl w:val="EA80D9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25359"/>
    <w:multiLevelType w:val="hybridMultilevel"/>
    <w:tmpl w:val="750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1E78"/>
    <w:multiLevelType w:val="hybridMultilevel"/>
    <w:tmpl w:val="543E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128DA"/>
    <w:multiLevelType w:val="hybridMultilevel"/>
    <w:tmpl w:val="F3E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E7445"/>
    <w:multiLevelType w:val="hybridMultilevel"/>
    <w:tmpl w:val="837A58D6"/>
    <w:lvl w:ilvl="0" w:tplc="E0B4F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B5C57"/>
    <w:multiLevelType w:val="hybridMultilevel"/>
    <w:tmpl w:val="F21495B6"/>
    <w:lvl w:ilvl="0" w:tplc="E0B4F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A1C2E"/>
    <w:multiLevelType w:val="hybridMultilevel"/>
    <w:tmpl w:val="E7C654D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A160F3"/>
    <w:multiLevelType w:val="hybridMultilevel"/>
    <w:tmpl w:val="386852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A7AB4"/>
    <w:multiLevelType w:val="hybridMultilevel"/>
    <w:tmpl w:val="0262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92601"/>
    <w:multiLevelType w:val="hybridMultilevel"/>
    <w:tmpl w:val="640C7E54"/>
    <w:lvl w:ilvl="0" w:tplc="E0B4F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A27C2"/>
    <w:multiLevelType w:val="hybridMultilevel"/>
    <w:tmpl w:val="D8B0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B5E28"/>
    <w:multiLevelType w:val="hybridMultilevel"/>
    <w:tmpl w:val="602E46FA"/>
    <w:lvl w:ilvl="0" w:tplc="C19E6230">
      <w:start w:val="1"/>
      <w:numFmt w:val="decimal"/>
      <w:pStyle w:val="SpacedNumbers"/>
      <w:lvlText w:val="%1)"/>
      <w:lvlJc w:val="left"/>
      <w:pPr>
        <w:ind w:left="720" w:hanging="360"/>
      </w:pPr>
      <w:rPr>
        <w:rFonts w:hint="default"/>
      </w:rPr>
    </w:lvl>
    <w:lvl w:ilvl="1" w:tplc="29AE7BC8">
      <w:start w:val="1"/>
      <w:numFmt w:val="lowerLetter"/>
      <w:pStyle w:val="SpacedNumbers2"/>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F8CCDDC">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E213F"/>
    <w:multiLevelType w:val="hybridMultilevel"/>
    <w:tmpl w:val="B1F6B070"/>
    <w:lvl w:ilvl="0" w:tplc="E9A2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CA2"/>
    <w:multiLevelType w:val="hybridMultilevel"/>
    <w:tmpl w:val="19228C7E"/>
    <w:lvl w:ilvl="0" w:tplc="C19E6230">
      <w:start w:val="1"/>
      <w:numFmt w:val="decimal"/>
      <w:pStyle w:val="SpacedBullets"/>
      <w:lvlText w:val="%1)"/>
      <w:lvlJc w:val="left"/>
      <w:pPr>
        <w:ind w:left="720" w:hanging="360"/>
      </w:pPr>
      <w:rPr>
        <w:rFonts w:hint="default"/>
      </w:rPr>
    </w:lvl>
    <w:lvl w:ilvl="1" w:tplc="29AE7BC8">
      <w:start w:val="1"/>
      <w:numFmt w:val="lowerLetter"/>
      <w:lvlText w:val="%2)"/>
      <w:lvlJc w:val="left"/>
      <w:pPr>
        <w:ind w:left="1440" w:hanging="360"/>
      </w:pPr>
      <w:rPr>
        <w:rFonts w:hint="default"/>
      </w:rPr>
    </w:lvl>
    <w:lvl w:ilvl="2" w:tplc="4392A148">
      <w:start w:val="1"/>
      <w:numFmt w:val="lowerRoman"/>
      <w:pStyle w:val="Single-SpacedNumbers3"/>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41843"/>
    <w:multiLevelType w:val="hybridMultilevel"/>
    <w:tmpl w:val="D8BC306C"/>
    <w:lvl w:ilvl="0" w:tplc="E0B4F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36914"/>
    <w:multiLevelType w:val="hybridMultilevel"/>
    <w:tmpl w:val="0650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B4ADB"/>
    <w:multiLevelType w:val="hybridMultilevel"/>
    <w:tmpl w:val="EF529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42300"/>
    <w:multiLevelType w:val="hybridMultilevel"/>
    <w:tmpl w:val="4D5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A59D0"/>
    <w:multiLevelType w:val="hybridMultilevel"/>
    <w:tmpl w:val="8C8436E6"/>
    <w:lvl w:ilvl="0" w:tplc="E0B4F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67309"/>
    <w:multiLevelType w:val="hybridMultilevel"/>
    <w:tmpl w:val="F21495B6"/>
    <w:lvl w:ilvl="0" w:tplc="E0B4F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61263"/>
    <w:multiLevelType w:val="hybridMultilevel"/>
    <w:tmpl w:val="4EB0469E"/>
    <w:lvl w:ilvl="0" w:tplc="975C389E">
      <w:start w:val="1"/>
      <w:numFmt w:val="bullet"/>
      <w:pStyle w:val="Single-Spaced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C4931"/>
    <w:multiLevelType w:val="hybridMultilevel"/>
    <w:tmpl w:val="55645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6079E"/>
    <w:multiLevelType w:val="hybridMultilevel"/>
    <w:tmpl w:val="C2AE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53B3A"/>
    <w:multiLevelType w:val="hybridMultilevel"/>
    <w:tmpl w:val="D7A2E5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C174960"/>
    <w:multiLevelType w:val="hybridMultilevel"/>
    <w:tmpl w:val="0FFA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7C2D"/>
    <w:multiLevelType w:val="hybridMultilevel"/>
    <w:tmpl w:val="51467826"/>
    <w:lvl w:ilvl="0" w:tplc="04090005">
      <w:start w:val="1"/>
      <w:numFmt w:val="bullet"/>
      <w:lvlText w:val=""/>
      <w:lvlJc w:val="left"/>
      <w:pPr>
        <w:tabs>
          <w:tab w:val="num" w:pos="720"/>
        </w:tabs>
        <w:ind w:left="720" w:hanging="360"/>
      </w:pPr>
      <w:rPr>
        <w:rFonts w:ascii="Wingdings" w:hAnsi="Wingdings" w:hint="default"/>
        <w:b w:val="0"/>
        <w:i w:val="0"/>
      </w:rPr>
    </w:lvl>
    <w:lvl w:ilvl="1" w:tplc="14B83CE6">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B2710"/>
    <w:multiLevelType w:val="hybridMultilevel"/>
    <w:tmpl w:val="84AC5AB2"/>
    <w:lvl w:ilvl="0" w:tplc="E0B4F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75D96"/>
    <w:multiLevelType w:val="hybridMultilevel"/>
    <w:tmpl w:val="FE4079D8"/>
    <w:lvl w:ilvl="0" w:tplc="E0B4F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841EF"/>
    <w:multiLevelType w:val="hybridMultilevel"/>
    <w:tmpl w:val="6E6C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AA528B"/>
    <w:multiLevelType w:val="hybridMultilevel"/>
    <w:tmpl w:val="00A06D5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B1B3C"/>
    <w:multiLevelType w:val="hybridMultilevel"/>
    <w:tmpl w:val="E7C654D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5C163F"/>
    <w:multiLevelType w:val="hybridMultilevel"/>
    <w:tmpl w:val="59F208B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45011"/>
    <w:multiLevelType w:val="hybridMultilevel"/>
    <w:tmpl w:val="E2FA56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91AAA"/>
    <w:multiLevelType w:val="hybridMultilevel"/>
    <w:tmpl w:val="5CB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E1EDE"/>
    <w:multiLevelType w:val="hybridMultilevel"/>
    <w:tmpl w:val="AF4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8"/>
  </w:num>
  <w:num w:numId="13">
    <w:abstractNumId w:val="33"/>
  </w:num>
  <w:num w:numId="14">
    <w:abstractNumId w:val="13"/>
  </w:num>
  <w:num w:numId="15">
    <w:abstractNumId w:val="9"/>
  </w:num>
  <w:num w:numId="16">
    <w:abstractNumId w:val="28"/>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9"/>
  </w:num>
  <w:num w:numId="21">
    <w:abstractNumId w:val="25"/>
  </w:num>
  <w:num w:numId="22">
    <w:abstractNumId w:val="29"/>
  </w:num>
  <w:num w:numId="23">
    <w:abstractNumId w:val="12"/>
  </w:num>
  <w:num w:numId="24">
    <w:abstractNumId w:val="21"/>
  </w:num>
  <w:num w:numId="25">
    <w:abstractNumId w:val="34"/>
  </w:num>
  <w:num w:numId="26">
    <w:abstractNumId w:val="0"/>
  </w:num>
  <w:num w:numId="27">
    <w:abstractNumId w:val="7"/>
  </w:num>
  <w:num w:numId="28">
    <w:abstractNumId w:val="27"/>
  </w:num>
  <w:num w:numId="29">
    <w:abstractNumId w:val="10"/>
  </w:num>
  <w:num w:numId="30">
    <w:abstractNumId w:val="30"/>
  </w:num>
  <w:num w:numId="31">
    <w:abstractNumId w:val="17"/>
  </w:num>
  <w:num w:numId="32">
    <w:abstractNumId w:val="23"/>
  </w:num>
  <w:num w:numId="33">
    <w:abstractNumId w:val="22"/>
  </w:num>
  <w:num w:numId="34">
    <w:abstractNumId w:val="24"/>
  </w:num>
  <w:num w:numId="35">
    <w:abstractNumId w:val="15"/>
  </w:num>
  <w:num w:numId="36">
    <w:abstractNumId w:val="32"/>
  </w:num>
  <w:num w:numId="37">
    <w:abstractNumId w:val="31"/>
  </w:num>
  <w:num w:numId="38">
    <w:abstractNumId w:val="8"/>
  </w:num>
  <w:num w:numId="39">
    <w:abstractNumId w:val="35"/>
  </w:num>
  <w:num w:numId="40">
    <w:abstractNumId w:val="3"/>
  </w:num>
  <w:num w:numId="41">
    <w:abstractNumId w:val="2"/>
  </w:num>
  <w:num w:numId="42">
    <w:abstractNumId w:val="14"/>
    <w:lvlOverride w:ilvl="0">
      <w:startOverride w:val="1"/>
    </w:lvlOverride>
  </w:num>
  <w:num w:numId="43">
    <w:abstractNumId w:val="4"/>
  </w:num>
  <w:num w:numId="44">
    <w:abstractNumId w:val="20"/>
  </w:num>
  <w:num w:numId="45">
    <w:abstractNumId w:val="36"/>
  </w:num>
  <w:num w:numId="46">
    <w:abstractNumId w:val="5"/>
  </w:num>
  <w:num w:numId="47">
    <w:abstractNumId w:val="37"/>
  </w:num>
  <w:num w:numId="48">
    <w:abstractNumId w:val="11"/>
  </w:num>
  <w:num w:numId="49">
    <w:abstractNumId w:val="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56"/>
    <w:rsid w:val="000131BF"/>
    <w:rsid w:val="00013C36"/>
    <w:rsid w:val="00020E99"/>
    <w:rsid w:val="000301A8"/>
    <w:rsid w:val="00095F64"/>
    <w:rsid w:val="000E63DB"/>
    <w:rsid w:val="001031CA"/>
    <w:rsid w:val="0011131B"/>
    <w:rsid w:val="00136BB6"/>
    <w:rsid w:val="00187A44"/>
    <w:rsid w:val="001D45A1"/>
    <w:rsid w:val="001F198F"/>
    <w:rsid w:val="0022324B"/>
    <w:rsid w:val="00297E24"/>
    <w:rsid w:val="002B4CE5"/>
    <w:rsid w:val="002E051E"/>
    <w:rsid w:val="002E7EBD"/>
    <w:rsid w:val="002F7B4C"/>
    <w:rsid w:val="003021AC"/>
    <w:rsid w:val="00333244"/>
    <w:rsid w:val="00336273"/>
    <w:rsid w:val="00345F7A"/>
    <w:rsid w:val="00364B56"/>
    <w:rsid w:val="003A17B7"/>
    <w:rsid w:val="003A233E"/>
    <w:rsid w:val="003B639A"/>
    <w:rsid w:val="003B6A03"/>
    <w:rsid w:val="003F5E31"/>
    <w:rsid w:val="004010DB"/>
    <w:rsid w:val="004513FE"/>
    <w:rsid w:val="00463D8C"/>
    <w:rsid w:val="004B7B52"/>
    <w:rsid w:val="004C0C45"/>
    <w:rsid w:val="004E0729"/>
    <w:rsid w:val="00504CE2"/>
    <w:rsid w:val="0052684C"/>
    <w:rsid w:val="00561292"/>
    <w:rsid w:val="0056711F"/>
    <w:rsid w:val="00586317"/>
    <w:rsid w:val="00596D32"/>
    <w:rsid w:val="005A7D4B"/>
    <w:rsid w:val="005B5C6A"/>
    <w:rsid w:val="005E5AB6"/>
    <w:rsid w:val="00614AC0"/>
    <w:rsid w:val="0062185E"/>
    <w:rsid w:val="00622528"/>
    <w:rsid w:val="0064311F"/>
    <w:rsid w:val="00644F78"/>
    <w:rsid w:val="00655E68"/>
    <w:rsid w:val="00661A7A"/>
    <w:rsid w:val="007529B6"/>
    <w:rsid w:val="00765F00"/>
    <w:rsid w:val="00766CE4"/>
    <w:rsid w:val="008554E8"/>
    <w:rsid w:val="00865C58"/>
    <w:rsid w:val="008B620F"/>
    <w:rsid w:val="008D373B"/>
    <w:rsid w:val="008E3291"/>
    <w:rsid w:val="008F5A85"/>
    <w:rsid w:val="00904CA8"/>
    <w:rsid w:val="0090643E"/>
    <w:rsid w:val="00975F54"/>
    <w:rsid w:val="009C64F4"/>
    <w:rsid w:val="009C68C0"/>
    <w:rsid w:val="009E62E0"/>
    <w:rsid w:val="00A24B76"/>
    <w:rsid w:val="00A30C80"/>
    <w:rsid w:val="00A658A1"/>
    <w:rsid w:val="00A668AC"/>
    <w:rsid w:val="00A669A3"/>
    <w:rsid w:val="00A85BBC"/>
    <w:rsid w:val="00AA3BE4"/>
    <w:rsid w:val="00AB4201"/>
    <w:rsid w:val="00AE4D2F"/>
    <w:rsid w:val="00B2555D"/>
    <w:rsid w:val="00B61306"/>
    <w:rsid w:val="00BB2221"/>
    <w:rsid w:val="00BD1112"/>
    <w:rsid w:val="00BF103A"/>
    <w:rsid w:val="00C12FC7"/>
    <w:rsid w:val="00C532AC"/>
    <w:rsid w:val="00C86C53"/>
    <w:rsid w:val="00D157A4"/>
    <w:rsid w:val="00D2112C"/>
    <w:rsid w:val="00D25F56"/>
    <w:rsid w:val="00D34E49"/>
    <w:rsid w:val="00D72797"/>
    <w:rsid w:val="00DF5F2F"/>
    <w:rsid w:val="00E75C73"/>
    <w:rsid w:val="00E77C2E"/>
    <w:rsid w:val="00EC51A4"/>
    <w:rsid w:val="00ED7847"/>
    <w:rsid w:val="00F1063C"/>
    <w:rsid w:val="00F23432"/>
    <w:rsid w:val="00F5449E"/>
    <w:rsid w:val="00F651E8"/>
    <w:rsid w:val="00F70C4A"/>
    <w:rsid w:val="00FB0655"/>
    <w:rsid w:val="00FC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9992"/>
  <w15:chartTrackingRefBased/>
  <w15:docId w15:val="{DC83FF6C-35D2-4FB4-A245-D3BEA6F8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99"/>
  </w:style>
  <w:style w:type="paragraph" w:styleId="Heading1">
    <w:name w:val="heading 1"/>
    <w:basedOn w:val="Normal"/>
    <w:next w:val="Normal"/>
    <w:link w:val="Heading1Char"/>
    <w:uiPriority w:val="9"/>
    <w:qFormat/>
    <w:rsid w:val="001D45A1"/>
    <w:pPr>
      <w:keepNext/>
      <w:keepLines/>
      <w:shd w:val="clear" w:color="auto" w:fill="0070C0"/>
      <w:spacing w:after="240"/>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4B7B52"/>
    <w:pPr>
      <w:keepNext/>
      <w:keepLines/>
      <w:spacing w:after="240"/>
      <w:outlineLvl w:val="1"/>
    </w:pPr>
    <w:rPr>
      <w:rFonts w:eastAsiaTheme="majorEastAsia" w:cstheme="majorBidi"/>
      <w:b/>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D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12"/>
  </w:style>
  <w:style w:type="paragraph" w:styleId="Footer">
    <w:name w:val="footer"/>
    <w:basedOn w:val="Normal"/>
    <w:link w:val="FooterChar"/>
    <w:uiPriority w:val="99"/>
    <w:unhideWhenUsed/>
    <w:rsid w:val="00BD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12"/>
  </w:style>
  <w:style w:type="character" w:customStyle="1" w:styleId="Heading1Char">
    <w:name w:val="Heading 1 Char"/>
    <w:basedOn w:val="DefaultParagraphFont"/>
    <w:link w:val="Heading1"/>
    <w:uiPriority w:val="9"/>
    <w:rsid w:val="001D45A1"/>
    <w:rPr>
      <w:rFonts w:eastAsiaTheme="majorEastAsia" w:cstheme="majorBidi"/>
      <w:b/>
      <w:color w:val="FFFFFF" w:themeColor="background1"/>
      <w:sz w:val="32"/>
      <w:szCs w:val="32"/>
      <w:shd w:val="clear" w:color="auto" w:fill="0070C0"/>
    </w:rPr>
  </w:style>
  <w:style w:type="character" w:customStyle="1" w:styleId="Heading2Char">
    <w:name w:val="Heading 2 Char"/>
    <w:basedOn w:val="DefaultParagraphFont"/>
    <w:link w:val="Heading2"/>
    <w:uiPriority w:val="9"/>
    <w:rsid w:val="004B7B52"/>
    <w:rPr>
      <w:rFonts w:eastAsiaTheme="majorEastAsia" w:cstheme="majorBidi"/>
      <w:b/>
      <w:color w:val="0070C0"/>
      <w:sz w:val="26"/>
      <w:szCs w:val="26"/>
    </w:rPr>
  </w:style>
  <w:style w:type="paragraph" w:styleId="BodyText">
    <w:name w:val="Body Text"/>
    <w:basedOn w:val="Normal"/>
    <w:link w:val="BodyTextChar"/>
    <w:rsid w:val="001D45A1"/>
    <w:pPr>
      <w:spacing w:after="24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D45A1"/>
    <w:rPr>
      <w:rFonts w:ascii="Times New Roman" w:eastAsia="Times New Roman" w:hAnsi="Times New Roman" w:cs="Times New Roman"/>
    </w:rPr>
  </w:style>
  <w:style w:type="character" w:styleId="Hyperlink">
    <w:name w:val="Hyperlink"/>
    <w:uiPriority w:val="99"/>
    <w:rsid w:val="001D45A1"/>
    <w:rPr>
      <w:color w:val="0000FF"/>
      <w:u w:val="single"/>
    </w:rPr>
  </w:style>
  <w:style w:type="paragraph" w:customStyle="1" w:styleId="SpacedNumbers">
    <w:name w:val="Spaced Numbers"/>
    <w:basedOn w:val="Normal"/>
    <w:link w:val="SpacedNumbersChar"/>
    <w:qFormat/>
    <w:rsid w:val="004B7B52"/>
    <w:pPr>
      <w:numPr>
        <w:numId w:val="8"/>
      </w:numPr>
      <w:autoSpaceDE w:val="0"/>
      <w:autoSpaceDN w:val="0"/>
      <w:adjustRightInd w:val="0"/>
      <w:spacing w:before="120" w:after="120" w:line="240" w:lineRule="auto"/>
    </w:pPr>
    <w:rPr>
      <w:rFonts w:eastAsia="Times New Roman" w:cstheme="minorHAnsi"/>
      <w:szCs w:val="24"/>
    </w:rPr>
  </w:style>
  <w:style w:type="character" w:customStyle="1" w:styleId="SpacedNumbersChar">
    <w:name w:val="Spaced Numbers Char"/>
    <w:basedOn w:val="DefaultParagraphFont"/>
    <w:link w:val="SpacedNumbers"/>
    <w:rsid w:val="004B7B52"/>
    <w:rPr>
      <w:rFonts w:eastAsia="Times New Roman" w:cstheme="minorHAnsi"/>
      <w:szCs w:val="24"/>
    </w:rPr>
  </w:style>
  <w:style w:type="paragraph" w:customStyle="1" w:styleId="SpacedNumbers2">
    <w:name w:val="Spaced Numbers 2"/>
    <w:basedOn w:val="SpacedNumbers"/>
    <w:qFormat/>
    <w:rsid w:val="004B7B52"/>
    <w:pPr>
      <w:numPr>
        <w:ilvl w:val="1"/>
        <w:numId w:val="2"/>
      </w:numPr>
      <w:tabs>
        <w:tab w:val="num" w:pos="360"/>
      </w:tabs>
    </w:pPr>
  </w:style>
  <w:style w:type="paragraph" w:customStyle="1" w:styleId="Single-SpacedNumbers3">
    <w:name w:val="Single-Spaced Numbers 3"/>
    <w:basedOn w:val="SpacedNumbers2"/>
    <w:qFormat/>
    <w:rsid w:val="004B7B52"/>
    <w:pPr>
      <w:numPr>
        <w:ilvl w:val="2"/>
        <w:numId w:val="3"/>
      </w:numPr>
      <w:tabs>
        <w:tab w:val="num" w:pos="360"/>
      </w:tabs>
      <w:spacing w:before="0" w:after="0"/>
    </w:pPr>
  </w:style>
  <w:style w:type="table" w:styleId="LightGrid-Accent3">
    <w:name w:val="Light Grid Accent 3"/>
    <w:basedOn w:val="TableNormal"/>
    <w:uiPriority w:val="62"/>
    <w:rsid w:val="004B7B5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odyText2">
    <w:name w:val="Body Text 2"/>
    <w:basedOn w:val="Normal"/>
    <w:link w:val="BodyText2Char"/>
    <w:uiPriority w:val="99"/>
    <w:unhideWhenUsed/>
    <w:rsid w:val="004B7B52"/>
    <w:pPr>
      <w:spacing w:after="120" w:line="480" w:lineRule="auto"/>
    </w:pPr>
  </w:style>
  <w:style w:type="character" w:customStyle="1" w:styleId="BodyText2Char">
    <w:name w:val="Body Text 2 Char"/>
    <w:basedOn w:val="DefaultParagraphFont"/>
    <w:link w:val="BodyText2"/>
    <w:uiPriority w:val="99"/>
    <w:rsid w:val="004B7B52"/>
  </w:style>
  <w:style w:type="paragraph" w:styleId="TOCHeading">
    <w:name w:val="TOC Heading"/>
    <w:basedOn w:val="Heading1"/>
    <w:next w:val="Normal"/>
    <w:uiPriority w:val="39"/>
    <w:unhideWhenUsed/>
    <w:qFormat/>
    <w:rsid w:val="00A668AC"/>
    <w:pPr>
      <w:shd w:val="clear" w:color="auto" w:fill="auto"/>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A668AC"/>
    <w:pPr>
      <w:spacing w:after="100"/>
    </w:pPr>
  </w:style>
  <w:style w:type="paragraph" w:styleId="TOC2">
    <w:name w:val="toc 2"/>
    <w:basedOn w:val="Normal"/>
    <w:next w:val="Normal"/>
    <w:autoRedefine/>
    <w:uiPriority w:val="39"/>
    <w:unhideWhenUsed/>
    <w:rsid w:val="00A668AC"/>
    <w:pPr>
      <w:spacing w:after="100"/>
      <w:ind w:left="220"/>
    </w:pPr>
  </w:style>
  <w:style w:type="paragraph" w:customStyle="1" w:styleId="Single-SpacedBullets">
    <w:name w:val="Single-Spaced Bullets"/>
    <w:basedOn w:val="ListParagraph"/>
    <w:link w:val="Single-SpacedBulletsChar"/>
    <w:qFormat/>
    <w:rsid w:val="0062185E"/>
    <w:pPr>
      <w:numPr>
        <w:numId w:val="32"/>
      </w:numPr>
      <w:autoSpaceDE w:val="0"/>
      <w:autoSpaceDN w:val="0"/>
      <w:adjustRightInd w:val="0"/>
      <w:spacing w:before="120" w:after="120" w:line="240" w:lineRule="auto"/>
    </w:pPr>
    <w:rPr>
      <w:rFonts w:eastAsia="Times New Roman" w:cstheme="minorHAnsi"/>
      <w:szCs w:val="24"/>
    </w:rPr>
  </w:style>
  <w:style w:type="character" w:customStyle="1" w:styleId="Single-SpacedBulletsChar">
    <w:name w:val="Single-Spaced Bullets Char"/>
    <w:basedOn w:val="DefaultParagraphFont"/>
    <w:link w:val="Single-SpacedBullets"/>
    <w:rsid w:val="0062185E"/>
    <w:rPr>
      <w:rFonts w:eastAsia="Times New Roman" w:cstheme="minorHAnsi"/>
      <w:szCs w:val="24"/>
    </w:rPr>
  </w:style>
  <w:style w:type="paragraph" w:styleId="ListParagraph">
    <w:name w:val="List Paragraph"/>
    <w:basedOn w:val="Normal"/>
    <w:link w:val="ListParagraphChar"/>
    <w:uiPriority w:val="34"/>
    <w:qFormat/>
    <w:rsid w:val="0062185E"/>
    <w:pPr>
      <w:ind w:left="720"/>
      <w:contextualSpacing/>
    </w:pPr>
  </w:style>
  <w:style w:type="paragraph" w:customStyle="1" w:styleId="SpacedBullets">
    <w:name w:val="Spaced Bullets"/>
    <w:basedOn w:val="Single-SpacedBullets"/>
    <w:link w:val="SpacedBulletsChar"/>
    <w:autoRedefine/>
    <w:qFormat/>
    <w:rsid w:val="003021AC"/>
    <w:pPr>
      <w:numPr>
        <w:numId w:val="3"/>
      </w:numPr>
      <w:contextualSpacing w:val="0"/>
    </w:pPr>
  </w:style>
  <w:style w:type="character" w:customStyle="1" w:styleId="SpacedBulletsChar">
    <w:name w:val="Spaced Bullets Char"/>
    <w:basedOn w:val="Single-SpacedBulletsChar"/>
    <w:link w:val="SpacedBullets"/>
    <w:rsid w:val="003021AC"/>
    <w:rPr>
      <w:rFonts w:eastAsia="Times New Roman" w:cstheme="minorHAnsi"/>
      <w:szCs w:val="24"/>
    </w:rPr>
  </w:style>
  <w:style w:type="character" w:styleId="CommentReference">
    <w:name w:val="annotation reference"/>
    <w:basedOn w:val="DefaultParagraphFont"/>
    <w:uiPriority w:val="99"/>
    <w:semiHidden/>
    <w:unhideWhenUsed/>
    <w:rsid w:val="00E75C73"/>
    <w:rPr>
      <w:sz w:val="16"/>
      <w:szCs w:val="16"/>
    </w:rPr>
  </w:style>
  <w:style w:type="paragraph" w:styleId="CommentText">
    <w:name w:val="annotation text"/>
    <w:basedOn w:val="Normal"/>
    <w:link w:val="CommentTextChar"/>
    <w:uiPriority w:val="99"/>
    <w:semiHidden/>
    <w:unhideWhenUsed/>
    <w:rsid w:val="00E75C73"/>
    <w:pPr>
      <w:spacing w:line="240" w:lineRule="auto"/>
    </w:pPr>
    <w:rPr>
      <w:sz w:val="20"/>
      <w:szCs w:val="20"/>
    </w:rPr>
  </w:style>
  <w:style w:type="character" w:customStyle="1" w:styleId="CommentTextChar">
    <w:name w:val="Comment Text Char"/>
    <w:basedOn w:val="DefaultParagraphFont"/>
    <w:link w:val="CommentText"/>
    <w:uiPriority w:val="99"/>
    <w:semiHidden/>
    <w:rsid w:val="00E75C73"/>
    <w:rPr>
      <w:sz w:val="20"/>
      <w:szCs w:val="20"/>
    </w:rPr>
  </w:style>
  <w:style w:type="paragraph" w:styleId="CommentSubject">
    <w:name w:val="annotation subject"/>
    <w:basedOn w:val="CommentText"/>
    <w:next w:val="CommentText"/>
    <w:link w:val="CommentSubjectChar"/>
    <w:uiPriority w:val="99"/>
    <w:semiHidden/>
    <w:unhideWhenUsed/>
    <w:rsid w:val="00E75C73"/>
    <w:rPr>
      <w:b/>
      <w:bCs/>
    </w:rPr>
  </w:style>
  <w:style w:type="character" w:customStyle="1" w:styleId="CommentSubjectChar">
    <w:name w:val="Comment Subject Char"/>
    <w:basedOn w:val="CommentTextChar"/>
    <w:link w:val="CommentSubject"/>
    <w:uiPriority w:val="99"/>
    <w:semiHidden/>
    <w:rsid w:val="00E75C73"/>
    <w:rPr>
      <w:b/>
      <w:bCs/>
      <w:sz w:val="20"/>
      <w:szCs w:val="20"/>
    </w:rPr>
  </w:style>
  <w:style w:type="paragraph" w:styleId="BalloonText">
    <w:name w:val="Balloon Text"/>
    <w:basedOn w:val="Normal"/>
    <w:link w:val="BalloonTextChar"/>
    <w:uiPriority w:val="99"/>
    <w:semiHidden/>
    <w:unhideWhenUsed/>
    <w:rsid w:val="00E7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73"/>
    <w:rPr>
      <w:rFonts w:ascii="Segoe UI" w:hAnsi="Segoe UI" w:cs="Segoe UI"/>
      <w:sz w:val="18"/>
      <w:szCs w:val="18"/>
    </w:rPr>
  </w:style>
  <w:style w:type="paragraph" w:styleId="NoSpacing">
    <w:name w:val="No Spacing"/>
    <w:link w:val="NoSpacingChar"/>
    <w:uiPriority w:val="1"/>
    <w:qFormat/>
    <w:rsid w:val="003F5E31"/>
    <w:pPr>
      <w:spacing w:after="0" w:line="240" w:lineRule="auto"/>
    </w:pPr>
  </w:style>
  <w:style w:type="character" w:customStyle="1" w:styleId="NoSpacingChar">
    <w:name w:val="No Spacing Char"/>
    <w:basedOn w:val="DefaultParagraphFont"/>
    <w:link w:val="NoSpacing"/>
    <w:uiPriority w:val="1"/>
    <w:rsid w:val="003F5E31"/>
  </w:style>
  <w:style w:type="character" w:customStyle="1" w:styleId="ListParagraphChar">
    <w:name w:val="List Paragraph Char"/>
    <w:basedOn w:val="DefaultParagraphFont"/>
    <w:link w:val="ListParagraph"/>
    <w:uiPriority w:val="34"/>
    <w:rsid w:val="003F5E31"/>
  </w:style>
  <w:style w:type="paragraph" w:customStyle="1" w:styleId="Numbers-Spaced">
    <w:name w:val="Numbers - Spaced"/>
    <w:basedOn w:val="Normal"/>
    <w:qFormat/>
    <w:rsid w:val="003F5E31"/>
    <w:pPr>
      <w:autoSpaceDE w:val="0"/>
      <w:autoSpaceDN w:val="0"/>
      <w:adjustRightInd w:val="0"/>
      <w:spacing w:before="120" w:after="120" w:line="240" w:lineRule="auto"/>
      <w:ind w:left="720" w:hanging="360"/>
    </w:pPr>
    <w:rPr>
      <w:rFonts w:eastAsia="Times New Roman" w:cstheme="minorHAnsi"/>
      <w:szCs w:val="24"/>
    </w:rPr>
  </w:style>
  <w:style w:type="table" w:styleId="GridTable4-Accent1">
    <w:name w:val="Grid Table 4 Accent 1"/>
    <w:basedOn w:val="TableNormal"/>
    <w:uiPriority w:val="49"/>
    <w:rsid w:val="00D157A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D157A4"/>
    <w:rPr>
      <w:b/>
      <w:bCs/>
    </w:rPr>
  </w:style>
  <w:style w:type="table" w:styleId="TableGridLight">
    <w:name w:val="Grid Table Light"/>
    <w:basedOn w:val="TableNormal"/>
    <w:uiPriority w:val="40"/>
    <w:rsid w:val="008F5A85"/>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rsid w:val="00D34E49"/>
    <w:pPr>
      <w:spacing w:before="60" w:after="60" w:line="240" w:lineRule="auto"/>
      <w:ind w:left="576"/>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D34E49"/>
    <w:rPr>
      <w:rFonts w:ascii="Calibri" w:eastAsia="Times New Roman" w:hAnsi="Calibri" w:cs="Times New Roman"/>
      <w:sz w:val="20"/>
      <w:szCs w:val="20"/>
    </w:rPr>
  </w:style>
  <w:style w:type="character" w:styleId="FootnoteReference">
    <w:name w:val="footnote reference"/>
    <w:rsid w:val="00D34E49"/>
    <w:rPr>
      <w:vertAlign w:val="superscript"/>
    </w:rPr>
  </w:style>
  <w:style w:type="table" w:styleId="GridTable5Dark-Accent2">
    <w:name w:val="Grid Table 5 Dark Accent 2"/>
    <w:basedOn w:val="TableNormal"/>
    <w:uiPriority w:val="50"/>
    <w:rsid w:val="00D34E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Revision">
    <w:name w:val="Revision"/>
    <w:hidden/>
    <w:uiPriority w:val="99"/>
    <w:semiHidden/>
    <w:rsid w:val="00030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ha.hill@ij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scoordina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ndardscoordi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2E28-2F15-4D4B-8546-B71D7494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Walter</dc:creator>
  <cp:keywords/>
  <dc:description/>
  <cp:lastModifiedBy>Elysa Jones</cp:lastModifiedBy>
  <cp:revision>2</cp:revision>
  <dcterms:created xsi:type="dcterms:W3CDTF">2015-08-20T14:16:00Z</dcterms:created>
  <dcterms:modified xsi:type="dcterms:W3CDTF">2015-08-20T14:16:00Z</dcterms:modified>
</cp:coreProperties>
</file>