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48" w:rsidRDefault="00F632DF">
      <w:pPr>
        <w:rPr>
          <w:b/>
        </w:rPr>
      </w:pPr>
      <w:r w:rsidRPr="00C33DF5">
        <w:rPr>
          <w:b/>
        </w:rPr>
        <w:t xml:space="preserve">ECF5 Spec </w:t>
      </w:r>
      <w:r w:rsidR="00C33DF5">
        <w:rPr>
          <w:b/>
        </w:rPr>
        <w:t xml:space="preserve">Feedback and </w:t>
      </w:r>
      <w:r w:rsidRPr="00C33DF5">
        <w:rPr>
          <w:b/>
        </w:rPr>
        <w:t>Considerations</w:t>
      </w:r>
      <w:r w:rsidR="00DF3BD4">
        <w:rPr>
          <w:b/>
        </w:rPr>
        <w:t xml:space="preserve"> </w:t>
      </w:r>
      <w:r w:rsidR="00CF75B8">
        <w:rPr>
          <w:b/>
        </w:rPr>
        <w:t>–</w:t>
      </w:r>
      <w:r w:rsidR="00DF3BD4">
        <w:rPr>
          <w:b/>
        </w:rPr>
        <w:t xml:space="preserve"> 6</w:t>
      </w:r>
    </w:p>
    <w:p w:rsidR="00CF75B8" w:rsidRPr="00CF75B8" w:rsidRDefault="00CF75B8">
      <w:pPr>
        <w:rPr>
          <w:color w:val="FF0000"/>
        </w:rPr>
      </w:pPr>
      <w:r w:rsidRPr="00CF75B8">
        <w:rPr>
          <w:color w:val="FF0000"/>
        </w:rPr>
        <w:t>Jim Cabral responses in red</w:t>
      </w:r>
    </w:p>
    <w:p w:rsidR="005B5A58"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014DF3">
        <w:rPr>
          <w:sz w:val="20"/>
          <w:szCs w:val="20"/>
        </w:rPr>
        <w:t>ing Version 5.0 Working Draft</w:t>
      </w:r>
      <w:r w:rsidR="00661B4D">
        <w:rPr>
          <w:sz w:val="20"/>
          <w:szCs w:val="20"/>
        </w:rPr>
        <w:t xml:space="preserve"> </w:t>
      </w:r>
      <w:r w:rsidR="00DF4D25" w:rsidRPr="003B4CD4">
        <w:rPr>
          <w:sz w:val="20"/>
          <w:szCs w:val="20"/>
        </w:rPr>
        <w:t>11</w:t>
      </w:r>
      <w:r w:rsidR="00CE7348" w:rsidRPr="003B4CD4">
        <w:rPr>
          <w:sz w:val="20"/>
          <w:szCs w:val="20"/>
        </w:rPr>
        <w:t>.</w:t>
      </w:r>
      <w:r w:rsidR="00CE7348">
        <w:rPr>
          <w:sz w:val="20"/>
          <w:szCs w:val="20"/>
        </w:rPr>
        <w:t xml:space="preserve"> </w:t>
      </w:r>
    </w:p>
    <w:p w:rsidR="005B5A58" w:rsidRPr="005B5A58" w:rsidRDefault="005B5A58" w:rsidP="005B5A58">
      <w:pPr>
        <w:spacing w:after="0"/>
        <w:rPr>
          <w:sz w:val="20"/>
          <w:szCs w:val="20"/>
        </w:rPr>
      </w:pPr>
    </w:p>
    <w:p w:rsidR="003A01B7" w:rsidRDefault="003B4CD4" w:rsidP="00CE7348">
      <w:pPr>
        <w:pStyle w:val="ListParagraph"/>
        <w:numPr>
          <w:ilvl w:val="0"/>
          <w:numId w:val="3"/>
        </w:numPr>
        <w:spacing w:after="0"/>
        <w:rPr>
          <w:b/>
          <w:sz w:val="20"/>
          <w:szCs w:val="20"/>
        </w:rPr>
      </w:pPr>
      <w:r>
        <w:rPr>
          <w:b/>
          <w:sz w:val="20"/>
          <w:szCs w:val="20"/>
        </w:rPr>
        <w:t>Table of Contents update</w:t>
      </w:r>
    </w:p>
    <w:p w:rsidR="003A01B7" w:rsidRDefault="003A01B7" w:rsidP="003A01B7">
      <w:pPr>
        <w:pStyle w:val="ListParagraph"/>
        <w:spacing w:after="0"/>
        <w:rPr>
          <w:sz w:val="20"/>
          <w:szCs w:val="20"/>
        </w:rPr>
      </w:pPr>
    </w:p>
    <w:p w:rsidR="00661B4D" w:rsidRDefault="0018173A" w:rsidP="003A01B7">
      <w:pPr>
        <w:pStyle w:val="ListParagraph"/>
        <w:spacing w:after="0"/>
        <w:rPr>
          <w:sz w:val="20"/>
          <w:szCs w:val="20"/>
        </w:rPr>
      </w:pPr>
      <w:r>
        <w:rPr>
          <w:sz w:val="20"/>
          <w:szCs w:val="20"/>
        </w:rPr>
        <w:t>Section 6.2.9</w:t>
      </w:r>
      <w:r w:rsidR="003B4CD4">
        <w:rPr>
          <w:sz w:val="20"/>
          <w:szCs w:val="20"/>
        </w:rPr>
        <w:t xml:space="preserve"> ‘Service Recipient Identifiers’ has been added to the specification document (ecf-v5.0-wd11.docx). However, this section is not reflected in the table of contents:</w:t>
      </w:r>
    </w:p>
    <w:p w:rsidR="003B4CD4" w:rsidRDefault="003B4CD4" w:rsidP="003A01B7">
      <w:pPr>
        <w:pStyle w:val="ListParagraph"/>
        <w:spacing w:after="0"/>
        <w:rPr>
          <w:sz w:val="20"/>
          <w:szCs w:val="20"/>
        </w:rPr>
      </w:pPr>
    </w:p>
    <w:p w:rsidR="003B4CD4" w:rsidRDefault="003B4CD4" w:rsidP="003A01B7">
      <w:pPr>
        <w:pStyle w:val="ListParagraph"/>
        <w:spacing w:after="0"/>
        <w:rPr>
          <w:sz w:val="20"/>
          <w:szCs w:val="20"/>
        </w:rPr>
      </w:pPr>
      <w:r>
        <w:rPr>
          <w:noProof/>
        </w:rPr>
        <w:drawing>
          <wp:inline distT="0" distB="0" distL="0" distR="0" wp14:anchorId="1DC9BCED" wp14:editId="1B9D17CC">
            <wp:extent cx="2962275" cy="1563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71827" cy="1568223"/>
                    </a:xfrm>
                    <a:prstGeom prst="rect">
                      <a:avLst/>
                    </a:prstGeom>
                  </pic:spPr>
                </pic:pic>
              </a:graphicData>
            </a:graphic>
          </wp:inline>
        </w:drawing>
      </w:r>
    </w:p>
    <w:p w:rsidR="002217ED" w:rsidRDefault="002217ED" w:rsidP="0058163B">
      <w:pPr>
        <w:spacing w:after="0"/>
        <w:rPr>
          <w:sz w:val="20"/>
          <w:szCs w:val="20"/>
        </w:rPr>
      </w:pPr>
    </w:p>
    <w:p w:rsidR="0058163B" w:rsidRDefault="00CF75B8" w:rsidP="0058163B">
      <w:pPr>
        <w:spacing w:after="0"/>
        <w:rPr>
          <w:sz w:val="20"/>
          <w:szCs w:val="20"/>
        </w:rPr>
      </w:pPr>
      <w:r>
        <w:rPr>
          <w:sz w:val="20"/>
          <w:szCs w:val="20"/>
        </w:rPr>
        <w:tab/>
      </w:r>
      <w:r w:rsidRPr="00CF75B8">
        <w:rPr>
          <w:color w:val="FF0000"/>
          <w:sz w:val="20"/>
          <w:szCs w:val="20"/>
        </w:rPr>
        <w:t>The table of contents is automatically generated.</w:t>
      </w:r>
      <w:r>
        <w:rPr>
          <w:color w:val="FF0000"/>
          <w:sz w:val="20"/>
          <w:szCs w:val="20"/>
        </w:rPr>
        <w:t xml:space="preserve">  I’ll make sure WD12 includes an updated list of contents.</w:t>
      </w:r>
    </w:p>
    <w:p w:rsidR="00CF75B8" w:rsidRPr="00776380" w:rsidRDefault="00CF75B8" w:rsidP="0058163B">
      <w:pPr>
        <w:spacing w:after="0"/>
        <w:rPr>
          <w:sz w:val="20"/>
          <w:szCs w:val="20"/>
        </w:rPr>
      </w:pPr>
    </w:p>
    <w:p w:rsidR="002217ED" w:rsidRDefault="00754CE7" w:rsidP="00CE7348">
      <w:pPr>
        <w:pStyle w:val="ListParagraph"/>
        <w:numPr>
          <w:ilvl w:val="0"/>
          <w:numId w:val="3"/>
        </w:numPr>
        <w:spacing w:after="0"/>
        <w:rPr>
          <w:b/>
          <w:sz w:val="20"/>
          <w:szCs w:val="20"/>
        </w:rPr>
      </w:pPr>
      <w:proofErr w:type="spellStart"/>
      <w:r>
        <w:rPr>
          <w:b/>
          <w:sz w:val="20"/>
          <w:szCs w:val="20"/>
        </w:rPr>
        <w:t>RecordDocketingMessage</w:t>
      </w:r>
      <w:proofErr w:type="spellEnd"/>
      <w:r>
        <w:rPr>
          <w:b/>
          <w:sz w:val="20"/>
          <w:szCs w:val="20"/>
        </w:rPr>
        <w:t xml:space="preserve"> - </w:t>
      </w:r>
      <w:proofErr w:type="spellStart"/>
      <w:r w:rsidR="00903D27">
        <w:rPr>
          <w:b/>
          <w:sz w:val="20"/>
          <w:szCs w:val="20"/>
        </w:rPr>
        <w:t>CorrectedFiling</w:t>
      </w:r>
      <w:proofErr w:type="spellEnd"/>
    </w:p>
    <w:p w:rsidR="00855E69" w:rsidRDefault="00855E69" w:rsidP="00855E69">
      <w:pPr>
        <w:pStyle w:val="ListParagraph"/>
        <w:spacing w:after="0"/>
        <w:rPr>
          <w:sz w:val="20"/>
          <w:szCs w:val="20"/>
        </w:rPr>
      </w:pPr>
    </w:p>
    <w:p w:rsidR="00754CE7" w:rsidRDefault="00754CE7" w:rsidP="00855E69">
      <w:pPr>
        <w:pStyle w:val="ListParagraph"/>
        <w:spacing w:after="0"/>
        <w:rPr>
          <w:sz w:val="20"/>
          <w:szCs w:val="20"/>
        </w:rPr>
      </w:pPr>
      <w:proofErr w:type="spellStart"/>
      <w:r>
        <w:rPr>
          <w:sz w:val="20"/>
          <w:szCs w:val="20"/>
        </w:rPr>
        <w:t>ReviewedFilingLeadDocument</w:t>
      </w:r>
      <w:proofErr w:type="spellEnd"/>
      <w:r>
        <w:rPr>
          <w:sz w:val="20"/>
          <w:szCs w:val="20"/>
        </w:rPr>
        <w:t xml:space="preserve"> and </w:t>
      </w:r>
      <w:proofErr w:type="spellStart"/>
      <w:r>
        <w:rPr>
          <w:sz w:val="20"/>
          <w:szCs w:val="20"/>
        </w:rPr>
        <w:t>ReviewedConnectedleadDocument</w:t>
      </w:r>
      <w:proofErr w:type="spellEnd"/>
      <w:r>
        <w:rPr>
          <w:sz w:val="20"/>
          <w:szCs w:val="20"/>
        </w:rPr>
        <w:t xml:space="preserve"> have been restored in </w:t>
      </w:r>
      <w:proofErr w:type="spellStart"/>
      <w:r>
        <w:rPr>
          <w:sz w:val="20"/>
          <w:szCs w:val="20"/>
        </w:rPr>
        <w:t>RecordDocketingMessage</w:t>
      </w:r>
      <w:proofErr w:type="spellEnd"/>
      <w:r>
        <w:rPr>
          <w:sz w:val="20"/>
          <w:szCs w:val="20"/>
        </w:rPr>
        <w:t xml:space="preserve"> similar to ECF4. </w:t>
      </w:r>
    </w:p>
    <w:p w:rsidR="006F4B10" w:rsidRDefault="006F4B10" w:rsidP="00855E69">
      <w:pPr>
        <w:pStyle w:val="ListParagraph"/>
        <w:spacing w:after="0"/>
        <w:rPr>
          <w:sz w:val="20"/>
          <w:szCs w:val="20"/>
        </w:rPr>
      </w:pPr>
    </w:p>
    <w:p w:rsidR="00903D27" w:rsidRDefault="00903D27" w:rsidP="00855E69">
      <w:pPr>
        <w:pStyle w:val="ListParagraph"/>
        <w:spacing w:after="0"/>
        <w:rPr>
          <w:sz w:val="20"/>
          <w:szCs w:val="20"/>
        </w:rPr>
      </w:pPr>
      <w:r>
        <w:rPr>
          <w:sz w:val="20"/>
          <w:szCs w:val="20"/>
        </w:rPr>
        <w:t xml:space="preserve">However, </w:t>
      </w:r>
      <w:proofErr w:type="spellStart"/>
      <w:r w:rsidR="007C27FF">
        <w:rPr>
          <w:sz w:val="20"/>
          <w:szCs w:val="20"/>
        </w:rPr>
        <w:t>docket:</w:t>
      </w:r>
      <w:r>
        <w:rPr>
          <w:sz w:val="20"/>
          <w:szCs w:val="20"/>
        </w:rPr>
        <w:t>CorrectedFiling</w:t>
      </w:r>
      <w:proofErr w:type="spellEnd"/>
      <w:r>
        <w:rPr>
          <w:sz w:val="20"/>
          <w:szCs w:val="20"/>
        </w:rPr>
        <w:t xml:space="preserve"> is still absent and </w:t>
      </w:r>
      <w:r w:rsidR="00BA6AF7">
        <w:rPr>
          <w:sz w:val="20"/>
          <w:szCs w:val="20"/>
        </w:rPr>
        <w:t>may need</w:t>
      </w:r>
      <w:r>
        <w:rPr>
          <w:sz w:val="20"/>
          <w:szCs w:val="20"/>
        </w:rPr>
        <w:t xml:space="preserve"> to be restored.</w:t>
      </w:r>
    </w:p>
    <w:p w:rsidR="00BA6AF7" w:rsidRDefault="00BA6AF7" w:rsidP="00855E69">
      <w:pPr>
        <w:pStyle w:val="ListParagraph"/>
        <w:spacing w:after="0"/>
        <w:rPr>
          <w:sz w:val="20"/>
          <w:szCs w:val="20"/>
        </w:rPr>
      </w:pPr>
    </w:p>
    <w:p w:rsidR="00BA6AF7" w:rsidRPr="00BA6AF7" w:rsidRDefault="00BA6AF7" w:rsidP="00BA6AF7">
      <w:pPr>
        <w:pStyle w:val="ListParagraph"/>
        <w:spacing w:after="0"/>
        <w:rPr>
          <w:sz w:val="20"/>
          <w:szCs w:val="20"/>
        </w:rPr>
      </w:pPr>
      <w:r>
        <w:rPr>
          <w:sz w:val="20"/>
          <w:szCs w:val="20"/>
        </w:rPr>
        <w:t xml:space="preserve">In the last response, you indicated that </w:t>
      </w:r>
      <w:proofErr w:type="spellStart"/>
      <w:r>
        <w:rPr>
          <w:sz w:val="20"/>
          <w:szCs w:val="20"/>
        </w:rPr>
        <w:t>CorrectedFiling</w:t>
      </w:r>
      <w:proofErr w:type="spellEnd"/>
      <w:r>
        <w:rPr>
          <w:sz w:val="20"/>
          <w:szCs w:val="20"/>
        </w:rPr>
        <w:t xml:space="preserve"> as an element is not needed, because </w:t>
      </w:r>
      <w:proofErr w:type="spellStart"/>
      <w:r>
        <w:rPr>
          <w:sz w:val="20"/>
          <w:szCs w:val="20"/>
        </w:rPr>
        <w:t>ReviewedLeadDocument</w:t>
      </w:r>
      <w:proofErr w:type="spellEnd"/>
      <w:r>
        <w:rPr>
          <w:sz w:val="20"/>
          <w:szCs w:val="20"/>
        </w:rPr>
        <w:t xml:space="preserve">, </w:t>
      </w:r>
      <w:proofErr w:type="spellStart"/>
      <w:r>
        <w:rPr>
          <w:sz w:val="20"/>
          <w:szCs w:val="20"/>
        </w:rPr>
        <w:t>ReviewedConnectedDocument</w:t>
      </w:r>
      <w:proofErr w:type="spellEnd"/>
      <w:r>
        <w:rPr>
          <w:sz w:val="20"/>
          <w:szCs w:val="20"/>
        </w:rPr>
        <w:t xml:space="preserve"> and </w:t>
      </w:r>
      <w:proofErr w:type="spellStart"/>
      <w:r w:rsidR="00A078AC">
        <w:rPr>
          <w:sz w:val="20"/>
          <w:szCs w:val="20"/>
        </w:rPr>
        <w:t>nc:</w:t>
      </w:r>
      <w:r>
        <w:rPr>
          <w:sz w:val="20"/>
          <w:szCs w:val="20"/>
        </w:rPr>
        <w:t>Case</w:t>
      </w:r>
      <w:proofErr w:type="spellEnd"/>
      <w:r>
        <w:rPr>
          <w:sz w:val="20"/>
          <w:szCs w:val="20"/>
        </w:rPr>
        <w:t xml:space="preserve"> constitute the equivalent for </w:t>
      </w:r>
      <w:proofErr w:type="spellStart"/>
      <w:r>
        <w:rPr>
          <w:sz w:val="20"/>
          <w:szCs w:val="20"/>
        </w:rPr>
        <w:t>CorrectedFiling</w:t>
      </w:r>
      <w:proofErr w:type="spellEnd"/>
      <w:r>
        <w:rPr>
          <w:sz w:val="20"/>
          <w:szCs w:val="20"/>
        </w:rPr>
        <w:t xml:space="preserve">. The following table shows the relevant snippets from </w:t>
      </w:r>
      <w:proofErr w:type="spellStart"/>
      <w:r>
        <w:rPr>
          <w:sz w:val="20"/>
          <w:szCs w:val="20"/>
        </w:rPr>
        <w:t>wd</w:t>
      </w:r>
      <w:proofErr w:type="spellEnd"/>
      <w:r>
        <w:rPr>
          <w:sz w:val="20"/>
          <w:szCs w:val="20"/>
        </w:rPr>
        <w:t xml:space="preserve"> 08 </w:t>
      </w:r>
      <w:r w:rsidR="006F4B10">
        <w:rPr>
          <w:sz w:val="20"/>
          <w:szCs w:val="20"/>
        </w:rPr>
        <w:t xml:space="preserve">(wherein </w:t>
      </w:r>
      <w:proofErr w:type="spellStart"/>
      <w:r w:rsidR="006F4B10">
        <w:rPr>
          <w:sz w:val="20"/>
          <w:szCs w:val="20"/>
        </w:rPr>
        <w:t>docket:CorrectedFiling</w:t>
      </w:r>
      <w:proofErr w:type="spellEnd"/>
      <w:r w:rsidR="006F4B10">
        <w:rPr>
          <w:sz w:val="20"/>
          <w:szCs w:val="20"/>
        </w:rPr>
        <w:t xml:space="preserve"> last appeared), </w:t>
      </w:r>
      <w:r>
        <w:rPr>
          <w:sz w:val="20"/>
          <w:szCs w:val="20"/>
        </w:rPr>
        <w:t xml:space="preserve">and the current </w:t>
      </w:r>
      <w:proofErr w:type="spellStart"/>
      <w:r>
        <w:rPr>
          <w:sz w:val="20"/>
          <w:szCs w:val="20"/>
        </w:rPr>
        <w:t>wd</w:t>
      </w:r>
      <w:proofErr w:type="spellEnd"/>
      <w:r>
        <w:rPr>
          <w:sz w:val="20"/>
          <w:szCs w:val="20"/>
        </w:rPr>
        <w:t xml:space="preserve"> 11:</w:t>
      </w:r>
    </w:p>
    <w:p w:rsidR="00903D27" w:rsidRDefault="00903D27" w:rsidP="00855E69">
      <w:pPr>
        <w:pStyle w:val="ListParagraph"/>
        <w:spacing w:after="0"/>
        <w:rPr>
          <w:sz w:val="20"/>
          <w:szCs w:val="20"/>
        </w:rPr>
      </w:pPr>
    </w:p>
    <w:tbl>
      <w:tblPr>
        <w:tblStyle w:val="TableGrid"/>
        <w:tblW w:w="0" w:type="auto"/>
        <w:tblInd w:w="720" w:type="dxa"/>
        <w:tblCellMar>
          <w:top w:w="29" w:type="dxa"/>
          <w:left w:w="115" w:type="dxa"/>
          <w:bottom w:w="29" w:type="dxa"/>
          <w:right w:w="115" w:type="dxa"/>
        </w:tblCellMar>
        <w:tblLook w:val="04A0" w:firstRow="1" w:lastRow="0" w:firstColumn="1" w:lastColumn="0" w:noHBand="0" w:noVBand="1"/>
      </w:tblPr>
      <w:tblGrid>
        <w:gridCol w:w="6150"/>
        <w:gridCol w:w="6080"/>
      </w:tblGrid>
      <w:tr w:rsidR="00903D27" w:rsidTr="00903D27">
        <w:tc>
          <w:tcPr>
            <w:tcW w:w="6475" w:type="dxa"/>
          </w:tcPr>
          <w:p w:rsidR="00903D27" w:rsidRDefault="00903D27" w:rsidP="00855E69">
            <w:pPr>
              <w:pStyle w:val="ListParagraph"/>
              <w:ind w:left="0"/>
              <w:rPr>
                <w:sz w:val="20"/>
                <w:szCs w:val="20"/>
              </w:rPr>
            </w:pPr>
            <w:r>
              <w:rPr>
                <w:sz w:val="20"/>
                <w:szCs w:val="20"/>
              </w:rPr>
              <w:t>ECF5 – wd-08</w:t>
            </w:r>
          </w:p>
        </w:tc>
        <w:tc>
          <w:tcPr>
            <w:tcW w:w="6475" w:type="dxa"/>
          </w:tcPr>
          <w:p w:rsidR="00903D27" w:rsidRDefault="00903D27" w:rsidP="00855E69">
            <w:pPr>
              <w:pStyle w:val="ListParagraph"/>
              <w:ind w:left="0"/>
              <w:rPr>
                <w:sz w:val="20"/>
                <w:szCs w:val="20"/>
              </w:rPr>
            </w:pPr>
            <w:r>
              <w:rPr>
                <w:sz w:val="20"/>
                <w:szCs w:val="20"/>
              </w:rPr>
              <w:t>ECF5- wd-11</w:t>
            </w:r>
          </w:p>
        </w:tc>
      </w:tr>
      <w:tr w:rsidR="00903D27" w:rsidTr="00903D27">
        <w:tc>
          <w:tcPr>
            <w:tcW w:w="6475" w:type="dxa"/>
          </w:tcPr>
          <w:p w:rsidR="00903D27" w:rsidRDefault="00903D27" w:rsidP="00855E69">
            <w:pPr>
              <w:pStyle w:val="ListParagraph"/>
              <w:ind w:left="0"/>
              <w:rPr>
                <w:sz w:val="20"/>
                <w:szCs w:val="20"/>
              </w:rPr>
            </w:pPr>
            <w:r>
              <w:rPr>
                <w:noProof/>
              </w:rPr>
              <w:lastRenderedPageBreak/>
              <w:drawing>
                <wp:inline distT="0" distB="0" distL="0" distR="0" wp14:anchorId="00038A97" wp14:editId="7D935966">
                  <wp:extent cx="2390775" cy="2514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0775" cy="2514600"/>
                          </a:xfrm>
                          <a:prstGeom prst="rect">
                            <a:avLst/>
                          </a:prstGeom>
                        </pic:spPr>
                      </pic:pic>
                    </a:graphicData>
                  </a:graphic>
                </wp:inline>
              </w:drawing>
            </w:r>
          </w:p>
        </w:tc>
        <w:tc>
          <w:tcPr>
            <w:tcW w:w="6475" w:type="dxa"/>
          </w:tcPr>
          <w:p w:rsidR="00903D27" w:rsidRDefault="00903D27" w:rsidP="00855E69">
            <w:pPr>
              <w:pStyle w:val="ListParagraph"/>
              <w:ind w:left="0"/>
              <w:rPr>
                <w:sz w:val="20"/>
                <w:szCs w:val="20"/>
              </w:rPr>
            </w:pPr>
            <w:r>
              <w:rPr>
                <w:noProof/>
              </w:rPr>
              <w:drawing>
                <wp:inline distT="0" distB="0" distL="0" distR="0" wp14:anchorId="43742982" wp14:editId="27BC75D7">
                  <wp:extent cx="2060575"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60575" cy="5943600"/>
                          </a:xfrm>
                          <a:prstGeom prst="rect">
                            <a:avLst/>
                          </a:prstGeom>
                        </pic:spPr>
                      </pic:pic>
                    </a:graphicData>
                  </a:graphic>
                </wp:inline>
              </w:drawing>
            </w:r>
          </w:p>
        </w:tc>
      </w:tr>
    </w:tbl>
    <w:p w:rsidR="003B533E" w:rsidRDefault="008142F8" w:rsidP="00855E69">
      <w:pPr>
        <w:pStyle w:val="ListParagraph"/>
        <w:spacing w:after="0"/>
        <w:rPr>
          <w:sz w:val="20"/>
          <w:szCs w:val="20"/>
        </w:rPr>
      </w:pPr>
      <w:r>
        <w:rPr>
          <w:sz w:val="20"/>
          <w:szCs w:val="20"/>
        </w:rPr>
        <w:lastRenderedPageBreak/>
        <w:t>I missed this distinction in your response to the 4</w:t>
      </w:r>
      <w:r w:rsidRPr="008142F8">
        <w:rPr>
          <w:sz w:val="20"/>
          <w:szCs w:val="20"/>
          <w:vertAlign w:val="superscript"/>
        </w:rPr>
        <w:t>th</w:t>
      </w:r>
      <w:r>
        <w:rPr>
          <w:sz w:val="20"/>
          <w:szCs w:val="20"/>
        </w:rPr>
        <w:t xml:space="preserve"> installment. However, some adjustments are still necessary to correctly support this perspective.</w:t>
      </w:r>
    </w:p>
    <w:p w:rsidR="003B533E" w:rsidRDefault="003B533E" w:rsidP="00855E69">
      <w:pPr>
        <w:pStyle w:val="ListParagraph"/>
        <w:spacing w:after="0"/>
        <w:rPr>
          <w:sz w:val="20"/>
          <w:szCs w:val="20"/>
        </w:rPr>
      </w:pPr>
    </w:p>
    <w:p w:rsidR="00903D27" w:rsidRDefault="00663A41" w:rsidP="00855E69">
      <w:pPr>
        <w:pStyle w:val="ListParagraph"/>
        <w:spacing w:after="0"/>
        <w:rPr>
          <w:sz w:val="20"/>
          <w:szCs w:val="20"/>
        </w:rPr>
      </w:pPr>
      <w:r>
        <w:rPr>
          <w:sz w:val="20"/>
          <w:szCs w:val="20"/>
        </w:rPr>
        <w:t xml:space="preserve">For starters, </w:t>
      </w:r>
      <w:r w:rsidR="008142F8">
        <w:rPr>
          <w:sz w:val="20"/>
          <w:szCs w:val="20"/>
        </w:rPr>
        <w:t>the</w:t>
      </w:r>
      <w:r w:rsidR="00A078AC">
        <w:rPr>
          <w:sz w:val="20"/>
          <w:szCs w:val="20"/>
        </w:rPr>
        <w:t xml:space="preserve"> </w:t>
      </w:r>
      <w:proofErr w:type="spellStart"/>
      <w:r w:rsidR="00A078AC">
        <w:rPr>
          <w:sz w:val="20"/>
          <w:szCs w:val="20"/>
        </w:rPr>
        <w:t>filing:FilingMessage</w:t>
      </w:r>
      <w:proofErr w:type="spellEnd"/>
      <w:r w:rsidR="00A078AC">
        <w:rPr>
          <w:sz w:val="20"/>
          <w:szCs w:val="20"/>
        </w:rPr>
        <w:t xml:space="preserve"> must be mandatory in the RDM (as opposed to making </w:t>
      </w:r>
      <w:proofErr w:type="spellStart"/>
      <w:r w:rsidR="00A078AC">
        <w:rPr>
          <w:sz w:val="20"/>
          <w:szCs w:val="20"/>
        </w:rPr>
        <w:t>docket:CorrectedFiling</w:t>
      </w:r>
      <w:proofErr w:type="spellEnd"/>
      <w:r w:rsidR="00A078AC">
        <w:rPr>
          <w:sz w:val="20"/>
          <w:szCs w:val="20"/>
        </w:rPr>
        <w:t xml:space="preserve"> optional).</w:t>
      </w:r>
    </w:p>
    <w:p w:rsidR="008142F8" w:rsidRDefault="008142F8" w:rsidP="00855E69">
      <w:pPr>
        <w:pStyle w:val="ListParagraph"/>
        <w:spacing w:after="0"/>
        <w:rPr>
          <w:sz w:val="20"/>
          <w:szCs w:val="20"/>
        </w:rPr>
      </w:pPr>
    </w:p>
    <w:p w:rsidR="008142F8" w:rsidRDefault="008142F8" w:rsidP="00855E69">
      <w:pPr>
        <w:pStyle w:val="ListParagraph"/>
        <w:spacing w:after="0"/>
        <w:rPr>
          <w:sz w:val="20"/>
          <w:szCs w:val="20"/>
        </w:rPr>
      </w:pPr>
      <w:r>
        <w:rPr>
          <w:sz w:val="20"/>
          <w:szCs w:val="20"/>
        </w:rPr>
        <w:t xml:space="preserve">Secondly, since </w:t>
      </w:r>
      <w:proofErr w:type="spellStart"/>
      <w:r>
        <w:rPr>
          <w:sz w:val="20"/>
          <w:szCs w:val="20"/>
        </w:rPr>
        <w:t>nc:Case</w:t>
      </w:r>
      <w:proofErr w:type="spellEnd"/>
      <w:r>
        <w:rPr>
          <w:sz w:val="20"/>
          <w:szCs w:val="20"/>
        </w:rPr>
        <w:t xml:space="preserve"> now appears twice in the RDM, perhaps it would be more understandable if the outermost instance of </w:t>
      </w:r>
      <w:proofErr w:type="spellStart"/>
      <w:r>
        <w:rPr>
          <w:sz w:val="20"/>
          <w:szCs w:val="20"/>
        </w:rPr>
        <w:t>nc:Case</w:t>
      </w:r>
      <w:proofErr w:type="spellEnd"/>
      <w:r>
        <w:rPr>
          <w:sz w:val="20"/>
          <w:szCs w:val="20"/>
        </w:rPr>
        <w:t xml:space="preserve"> were renamed to something like ‘</w:t>
      </w:r>
      <w:proofErr w:type="spellStart"/>
      <w:r>
        <w:rPr>
          <w:sz w:val="20"/>
          <w:szCs w:val="20"/>
        </w:rPr>
        <w:t>ReviewedCase</w:t>
      </w:r>
      <w:proofErr w:type="spellEnd"/>
      <w:r>
        <w:rPr>
          <w:sz w:val="20"/>
          <w:szCs w:val="20"/>
        </w:rPr>
        <w:t>’ or ‘</w:t>
      </w:r>
      <w:proofErr w:type="spellStart"/>
      <w:r>
        <w:rPr>
          <w:sz w:val="20"/>
          <w:szCs w:val="20"/>
        </w:rPr>
        <w:t>CorrectedCase</w:t>
      </w:r>
      <w:proofErr w:type="spellEnd"/>
      <w:r>
        <w:rPr>
          <w:sz w:val="20"/>
          <w:szCs w:val="20"/>
        </w:rPr>
        <w:t>’.</w:t>
      </w:r>
    </w:p>
    <w:p w:rsidR="008142F8" w:rsidRDefault="008142F8" w:rsidP="00855E69">
      <w:pPr>
        <w:pStyle w:val="ListParagraph"/>
        <w:spacing w:after="0"/>
        <w:rPr>
          <w:sz w:val="20"/>
          <w:szCs w:val="20"/>
        </w:rPr>
      </w:pPr>
    </w:p>
    <w:p w:rsidR="008142F8" w:rsidRDefault="008142F8" w:rsidP="00855E69">
      <w:pPr>
        <w:pStyle w:val="ListParagraph"/>
        <w:spacing w:after="0"/>
        <w:rPr>
          <w:sz w:val="20"/>
          <w:szCs w:val="20"/>
        </w:rPr>
      </w:pPr>
      <w:r>
        <w:rPr>
          <w:sz w:val="20"/>
          <w:szCs w:val="20"/>
        </w:rPr>
        <w:t xml:space="preserve">Additionally, the outermost </w:t>
      </w:r>
      <w:proofErr w:type="spellStart"/>
      <w:r>
        <w:rPr>
          <w:sz w:val="20"/>
          <w:szCs w:val="20"/>
        </w:rPr>
        <w:t>nc:Case</w:t>
      </w:r>
      <w:proofErr w:type="spellEnd"/>
      <w:r>
        <w:rPr>
          <w:sz w:val="20"/>
          <w:szCs w:val="20"/>
        </w:rPr>
        <w:t xml:space="preserve"> (e.g. </w:t>
      </w:r>
      <w:proofErr w:type="spellStart"/>
      <w:r>
        <w:rPr>
          <w:sz w:val="20"/>
          <w:szCs w:val="20"/>
        </w:rPr>
        <w:t>ReviewedCase</w:t>
      </w:r>
      <w:proofErr w:type="spellEnd"/>
      <w:r>
        <w:rPr>
          <w:sz w:val="20"/>
          <w:szCs w:val="20"/>
        </w:rPr>
        <w:t xml:space="preserve"> or </w:t>
      </w:r>
      <w:proofErr w:type="spellStart"/>
      <w:r>
        <w:rPr>
          <w:sz w:val="20"/>
          <w:szCs w:val="20"/>
        </w:rPr>
        <w:t>CorrectedCase</w:t>
      </w:r>
      <w:proofErr w:type="spellEnd"/>
      <w:r>
        <w:rPr>
          <w:sz w:val="20"/>
          <w:szCs w:val="20"/>
        </w:rPr>
        <w:t>) must be optional, not mandatory.</w:t>
      </w:r>
    </w:p>
    <w:p w:rsidR="00142645" w:rsidRPr="00142645" w:rsidRDefault="00142645" w:rsidP="00142645">
      <w:pPr>
        <w:spacing w:after="0"/>
        <w:rPr>
          <w:sz w:val="20"/>
          <w:szCs w:val="20"/>
        </w:rPr>
      </w:pPr>
    </w:p>
    <w:p w:rsidR="00754CE7" w:rsidRDefault="006F4B10" w:rsidP="00855E69">
      <w:pPr>
        <w:pStyle w:val="ListParagraph"/>
        <w:spacing w:after="0"/>
        <w:rPr>
          <w:sz w:val="20"/>
          <w:szCs w:val="20"/>
        </w:rPr>
      </w:pPr>
      <w:r>
        <w:rPr>
          <w:sz w:val="20"/>
          <w:szCs w:val="20"/>
        </w:rPr>
        <w:t xml:space="preserve">Some </w:t>
      </w:r>
      <w:r w:rsidR="005C7738">
        <w:rPr>
          <w:sz w:val="20"/>
          <w:szCs w:val="20"/>
        </w:rPr>
        <w:t xml:space="preserve">integrity </w:t>
      </w:r>
      <w:r>
        <w:rPr>
          <w:sz w:val="20"/>
          <w:szCs w:val="20"/>
        </w:rPr>
        <w:t xml:space="preserve">rules are probably also appropriate. </w:t>
      </w:r>
      <w:r w:rsidR="004F1FE9">
        <w:rPr>
          <w:sz w:val="20"/>
          <w:szCs w:val="20"/>
        </w:rPr>
        <w:t>Things like:</w:t>
      </w:r>
    </w:p>
    <w:p w:rsidR="004F1FE9" w:rsidRDefault="004F1FE9" w:rsidP="00855E69">
      <w:pPr>
        <w:pStyle w:val="ListParagraph"/>
        <w:spacing w:after="0"/>
        <w:rPr>
          <w:sz w:val="20"/>
          <w:szCs w:val="20"/>
        </w:rPr>
      </w:pPr>
    </w:p>
    <w:p w:rsidR="004F1FE9" w:rsidRPr="00153D0C" w:rsidRDefault="004F1FE9" w:rsidP="00855E69">
      <w:pPr>
        <w:pStyle w:val="ListParagraph"/>
        <w:spacing w:after="0"/>
        <w:rPr>
          <w:color w:val="0070C0"/>
          <w:sz w:val="20"/>
          <w:szCs w:val="20"/>
        </w:rPr>
      </w:pPr>
      <w:proofErr w:type="spellStart"/>
      <w:r w:rsidRPr="00153D0C">
        <w:rPr>
          <w:color w:val="0070C0"/>
          <w:sz w:val="20"/>
          <w:szCs w:val="20"/>
        </w:rPr>
        <w:t>CorrectedCase</w:t>
      </w:r>
      <w:proofErr w:type="spellEnd"/>
      <w:r w:rsidRPr="00153D0C">
        <w:rPr>
          <w:color w:val="0070C0"/>
          <w:sz w:val="20"/>
          <w:szCs w:val="20"/>
        </w:rPr>
        <w:t xml:space="preserve"> must be the same case type and use the same augmentation point type as </w:t>
      </w:r>
      <w:proofErr w:type="spellStart"/>
      <w:r w:rsidRPr="00153D0C">
        <w:rPr>
          <w:color w:val="0070C0"/>
          <w:sz w:val="20"/>
          <w:szCs w:val="20"/>
        </w:rPr>
        <w:t>FilingMessage</w:t>
      </w:r>
      <w:proofErr w:type="spellEnd"/>
      <w:r w:rsidRPr="00153D0C">
        <w:rPr>
          <w:color w:val="0070C0"/>
          <w:sz w:val="20"/>
          <w:szCs w:val="20"/>
        </w:rPr>
        <w:t>/</w:t>
      </w:r>
      <w:proofErr w:type="spellStart"/>
      <w:r w:rsidRPr="00153D0C">
        <w:rPr>
          <w:color w:val="0070C0"/>
          <w:sz w:val="20"/>
          <w:szCs w:val="20"/>
        </w:rPr>
        <w:t>nc:Case</w:t>
      </w:r>
      <w:proofErr w:type="spellEnd"/>
      <w:r w:rsidRPr="00153D0C">
        <w:rPr>
          <w:color w:val="0070C0"/>
          <w:sz w:val="20"/>
          <w:szCs w:val="20"/>
        </w:rPr>
        <w:t>.</w:t>
      </w:r>
    </w:p>
    <w:p w:rsidR="005C7738" w:rsidRDefault="005C7738" w:rsidP="00855E69">
      <w:pPr>
        <w:pStyle w:val="ListParagraph"/>
        <w:spacing w:after="0"/>
        <w:rPr>
          <w:sz w:val="20"/>
          <w:szCs w:val="20"/>
        </w:rPr>
      </w:pPr>
    </w:p>
    <w:p w:rsidR="005C7738" w:rsidRDefault="005C7738" w:rsidP="00855E69">
      <w:pPr>
        <w:pStyle w:val="ListParagraph"/>
        <w:spacing w:after="0"/>
        <w:rPr>
          <w:sz w:val="20"/>
          <w:szCs w:val="20"/>
        </w:rPr>
      </w:pPr>
      <w:r>
        <w:rPr>
          <w:sz w:val="20"/>
          <w:szCs w:val="20"/>
        </w:rPr>
        <w:t xml:space="preserve">Also, some usage rules, or perhaps guidelines in some circumstances are also necessary. </w:t>
      </w:r>
    </w:p>
    <w:p w:rsidR="006F4B10" w:rsidRDefault="006F4B10" w:rsidP="00855E69">
      <w:pPr>
        <w:pStyle w:val="ListParagraph"/>
        <w:spacing w:after="0"/>
        <w:rPr>
          <w:sz w:val="20"/>
          <w:szCs w:val="20"/>
        </w:rPr>
      </w:pPr>
    </w:p>
    <w:p w:rsidR="006F4B10" w:rsidRDefault="00AA0383" w:rsidP="00855E69">
      <w:pPr>
        <w:pStyle w:val="ListParagraph"/>
        <w:spacing w:after="0"/>
        <w:rPr>
          <w:sz w:val="20"/>
          <w:szCs w:val="20"/>
        </w:rPr>
      </w:pPr>
      <w:r>
        <w:rPr>
          <w:sz w:val="20"/>
          <w:szCs w:val="20"/>
        </w:rPr>
        <w:t>For example, a</w:t>
      </w:r>
      <w:r w:rsidR="005C7738">
        <w:rPr>
          <w:sz w:val="20"/>
          <w:szCs w:val="20"/>
        </w:rPr>
        <w:t xml:space="preserve">fter careful review of the docket.xml example, which contains both </w:t>
      </w:r>
      <w:proofErr w:type="spellStart"/>
      <w:r w:rsidR="005C7738">
        <w:rPr>
          <w:sz w:val="20"/>
          <w:szCs w:val="20"/>
        </w:rPr>
        <w:t>filing:FilingMessage</w:t>
      </w:r>
      <w:proofErr w:type="spellEnd"/>
      <w:r w:rsidR="005C7738">
        <w:rPr>
          <w:sz w:val="20"/>
          <w:szCs w:val="20"/>
        </w:rPr>
        <w:t>/</w:t>
      </w:r>
      <w:proofErr w:type="spellStart"/>
      <w:r w:rsidR="005C7738">
        <w:rPr>
          <w:sz w:val="20"/>
          <w:szCs w:val="20"/>
        </w:rPr>
        <w:t>nc:Case</w:t>
      </w:r>
      <w:proofErr w:type="spellEnd"/>
      <w:r w:rsidR="005C7738">
        <w:rPr>
          <w:sz w:val="20"/>
          <w:szCs w:val="20"/>
        </w:rPr>
        <w:t xml:space="preserve"> and </w:t>
      </w:r>
      <w:proofErr w:type="spellStart"/>
      <w:r w:rsidR="005C7738">
        <w:rPr>
          <w:sz w:val="20"/>
          <w:szCs w:val="20"/>
        </w:rPr>
        <w:t>nc:Case</w:t>
      </w:r>
      <w:proofErr w:type="spellEnd"/>
      <w:r w:rsidR="005C7738">
        <w:rPr>
          <w:sz w:val="20"/>
          <w:szCs w:val="20"/>
        </w:rPr>
        <w:t xml:space="preserve">, </w:t>
      </w:r>
      <w:r w:rsidR="00BA7D7A">
        <w:rPr>
          <w:sz w:val="20"/>
          <w:szCs w:val="20"/>
        </w:rPr>
        <w:t xml:space="preserve">the only substantive difference observed is that the </w:t>
      </w:r>
      <w:proofErr w:type="spellStart"/>
      <w:r w:rsidR="00BA7D7A">
        <w:rPr>
          <w:sz w:val="20"/>
          <w:szCs w:val="20"/>
        </w:rPr>
        <w:t>nc:MetaData</w:t>
      </w:r>
      <w:proofErr w:type="spellEnd"/>
      <w:r w:rsidR="00BA7D7A">
        <w:rPr>
          <w:sz w:val="20"/>
          <w:szCs w:val="20"/>
        </w:rPr>
        <w:t xml:space="preserve"> element in </w:t>
      </w:r>
      <w:proofErr w:type="spellStart"/>
      <w:r w:rsidR="00BA7D7A">
        <w:rPr>
          <w:sz w:val="20"/>
          <w:szCs w:val="20"/>
        </w:rPr>
        <w:t>ecf:CaseAugmentation</w:t>
      </w:r>
      <w:proofErr w:type="spellEnd"/>
      <w:r w:rsidR="00BA7D7A">
        <w:rPr>
          <w:sz w:val="20"/>
          <w:szCs w:val="20"/>
        </w:rPr>
        <w:t xml:space="preserve"> is absent in </w:t>
      </w:r>
      <w:proofErr w:type="spellStart"/>
      <w:r w:rsidR="00BA7D7A">
        <w:rPr>
          <w:sz w:val="20"/>
          <w:szCs w:val="20"/>
        </w:rPr>
        <w:t>nc:Case</w:t>
      </w:r>
      <w:proofErr w:type="spellEnd"/>
      <w:r w:rsidR="00BA7D7A">
        <w:rPr>
          <w:sz w:val="20"/>
          <w:szCs w:val="20"/>
        </w:rPr>
        <w:t xml:space="preserve"> but is </w:t>
      </w:r>
      <w:r w:rsidR="00E63C66">
        <w:rPr>
          <w:sz w:val="20"/>
          <w:szCs w:val="20"/>
        </w:rPr>
        <w:t>present</w:t>
      </w:r>
      <w:r w:rsidR="00BA7D7A">
        <w:rPr>
          <w:sz w:val="20"/>
          <w:szCs w:val="20"/>
        </w:rPr>
        <w:t xml:space="preserve"> in </w:t>
      </w:r>
      <w:proofErr w:type="spellStart"/>
      <w:r w:rsidR="00BA7D7A">
        <w:rPr>
          <w:sz w:val="20"/>
          <w:szCs w:val="20"/>
        </w:rPr>
        <w:t>FilingMessage</w:t>
      </w:r>
      <w:proofErr w:type="spellEnd"/>
      <w:r w:rsidR="002D6DC9">
        <w:rPr>
          <w:sz w:val="20"/>
          <w:szCs w:val="20"/>
        </w:rPr>
        <w:t>/</w:t>
      </w:r>
      <w:proofErr w:type="spellStart"/>
      <w:r w:rsidR="00BA7D7A">
        <w:rPr>
          <w:sz w:val="20"/>
          <w:szCs w:val="20"/>
        </w:rPr>
        <w:t>nc:Case</w:t>
      </w:r>
      <w:proofErr w:type="spellEnd"/>
      <w:r w:rsidR="00BA7D7A">
        <w:rPr>
          <w:sz w:val="20"/>
          <w:szCs w:val="20"/>
        </w:rPr>
        <w:t>. What does this mean? Does it mean that in clerk review, the reviewing clerk determined that the sensitivity is not ‘public’ and the language is not English?</w:t>
      </w:r>
    </w:p>
    <w:p w:rsidR="00BA7D7A" w:rsidRDefault="00BA7D7A" w:rsidP="00855E69">
      <w:pPr>
        <w:pStyle w:val="ListParagraph"/>
        <w:spacing w:after="0"/>
        <w:rPr>
          <w:sz w:val="20"/>
          <w:szCs w:val="20"/>
        </w:rPr>
      </w:pPr>
    </w:p>
    <w:p w:rsidR="005C7738" w:rsidRPr="001865ED" w:rsidRDefault="001865ED" w:rsidP="001865ED">
      <w:pPr>
        <w:pStyle w:val="ListParagraph"/>
        <w:spacing w:after="0"/>
        <w:rPr>
          <w:sz w:val="20"/>
          <w:szCs w:val="20"/>
        </w:rPr>
      </w:pPr>
      <w:r>
        <w:rPr>
          <w:sz w:val="20"/>
          <w:szCs w:val="20"/>
        </w:rPr>
        <w:t>I don’t mean to suggest that Jim Cabral should be responsible for determining and writing also these rules/guidelines; others</w:t>
      </w:r>
      <w:r w:rsidR="00153D0C">
        <w:rPr>
          <w:sz w:val="20"/>
          <w:szCs w:val="20"/>
        </w:rPr>
        <w:t xml:space="preserve">, such as </w:t>
      </w:r>
      <w:proofErr w:type="spellStart"/>
      <w:r w:rsidR="00153D0C">
        <w:rPr>
          <w:sz w:val="20"/>
          <w:szCs w:val="20"/>
        </w:rPr>
        <w:t>mayself</w:t>
      </w:r>
      <w:proofErr w:type="spellEnd"/>
      <w:r w:rsidR="00153D0C">
        <w:rPr>
          <w:sz w:val="20"/>
          <w:szCs w:val="20"/>
        </w:rPr>
        <w:t>,</w:t>
      </w:r>
      <w:r>
        <w:rPr>
          <w:sz w:val="20"/>
          <w:szCs w:val="20"/>
        </w:rPr>
        <w:t xml:space="preserve"> could volunteer. However, I do </w:t>
      </w:r>
      <w:r w:rsidR="00153D0C">
        <w:rPr>
          <w:sz w:val="20"/>
          <w:szCs w:val="20"/>
        </w:rPr>
        <w:t xml:space="preserve">think </w:t>
      </w:r>
      <w:r>
        <w:rPr>
          <w:sz w:val="20"/>
          <w:szCs w:val="20"/>
        </w:rPr>
        <w:t xml:space="preserve">that that we </w:t>
      </w:r>
      <w:r w:rsidR="00153D0C">
        <w:rPr>
          <w:sz w:val="20"/>
          <w:szCs w:val="20"/>
        </w:rPr>
        <w:t xml:space="preserve">all </w:t>
      </w:r>
      <w:r>
        <w:rPr>
          <w:sz w:val="20"/>
          <w:szCs w:val="20"/>
        </w:rPr>
        <w:t xml:space="preserve">need to be humming the same melody before we start </w:t>
      </w:r>
      <w:r w:rsidR="00153D0C">
        <w:rPr>
          <w:sz w:val="20"/>
          <w:szCs w:val="20"/>
        </w:rPr>
        <w:t xml:space="preserve">trying </w:t>
      </w:r>
      <w:r>
        <w:rPr>
          <w:sz w:val="20"/>
          <w:szCs w:val="20"/>
        </w:rPr>
        <w:t xml:space="preserve">to write the lyrics. </w:t>
      </w:r>
    </w:p>
    <w:p w:rsidR="005C7738" w:rsidRDefault="005C7738" w:rsidP="00855E69">
      <w:pPr>
        <w:pStyle w:val="ListParagraph"/>
        <w:spacing w:after="0"/>
        <w:rPr>
          <w:sz w:val="20"/>
          <w:szCs w:val="20"/>
        </w:rPr>
      </w:pPr>
    </w:p>
    <w:p w:rsidR="00754CE7" w:rsidRPr="00357FB9" w:rsidRDefault="00357FB9" w:rsidP="00140FD1">
      <w:pPr>
        <w:rPr>
          <w:color w:val="FF0000"/>
          <w:sz w:val="20"/>
          <w:szCs w:val="20"/>
        </w:rPr>
      </w:pPr>
      <w:r w:rsidRPr="00357FB9">
        <w:rPr>
          <w:color w:val="FF0000"/>
          <w:sz w:val="20"/>
          <w:szCs w:val="20"/>
        </w:rPr>
        <w:tab/>
        <w:t>Agreed – let’s discuss with the TC before making other changes.</w:t>
      </w:r>
    </w:p>
    <w:p w:rsidR="00357FB9" w:rsidRPr="00140FD1" w:rsidRDefault="00357FB9" w:rsidP="00140FD1">
      <w:pPr>
        <w:rPr>
          <w:sz w:val="20"/>
          <w:szCs w:val="20"/>
        </w:rPr>
      </w:pPr>
    </w:p>
    <w:p w:rsidR="00855E69" w:rsidRDefault="00B25DA5" w:rsidP="00CE7348">
      <w:pPr>
        <w:pStyle w:val="ListParagraph"/>
        <w:numPr>
          <w:ilvl w:val="0"/>
          <w:numId w:val="3"/>
        </w:numPr>
        <w:spacing w:after="0"/>
        <w:rPr>
          <w:b/>
          <w:sz w:val="20"/>
          <w:szCs w:val="20"/>
        </w:rPr>
      </w:pPr>
      <w:r>
        <w:rPr>
          <w:b/>
          <w:sz w:val="20"/>
          <w:szCs w:val="20"/>
        </w:rPr>
        <w:t>Document Association Type</w:t>
      </w:r>
    </w:p>
    <w:p w:rsidR="00855E69" w:rsidRDefault="00855E69" w:rsidP="00855E69">
      <w:pPr>
        <w:spacing w:after="0"/>
        <w:rPr>
          <w:sz w:val="20"/>
          <w:szCs w:val="20"/>
        </w:rPr>
      </w:pPr>
    </w:p>
    <w:p w:rsidR="00B25DA5" w:rsidRPr="00930E6E" w:rsidRDefault="00B25DA5" w:rsidP="00B25DA5">
      <w:pPr>
        <w:pStyle w:val="ListParagraph"/>
        <w:spacing w:after="0"/>
        <w:rPr>
          <w:color w:val="FF0000"/>
          <w:sz w:val="20"/>
          <w:szCs w:val="20"/>
        </w:rPr>
      </w:pPr>
      <w:proofErr w:type="spellStart"/>
      <w:r w:rsidRPr="00930E6E">
        <w:rPr>
          <w:color w:val="FF0000"/>
          <w:sz w:val="20"/>
          <w:szCs w:val="20"/>
        </w:rPr>
        <w:t>DocumentRelatedCode.gc</w:t>
      </w:r>
      <w:proofErr w:type="spellEnd"/>
      <w:r w:rsidRPr="00930E6E">
        <w:rPr>
          <w:color w:val="FF0000"/>
          <w:sz w:val="20"/>
          <w:szCs w:val="20"/>
        </w:rPr>
        <w:t xml:space="preserve"> currently defines two possible values “parent</w:t>
      </w:r>
      <w:r>
        <w:rPr>
          <w:color w:val="FF0000"/>
          <w:sz w:val="20"/>
          <w:szCs w:val="20"/>
        </w:rPr>
        <w:t>”</w:t>
      </w:r>
      <w:r w:rsidRPr="00930E6E">
        <w:rPr>
          <w:color w:val="FF0000"/>
          <w:sz w:val="20"/>
          <w:szCs w:val="20"/>
        </w:rPr>
        <w:t xml:space="preserve"> and “prior-related”.  Are there others we should include?</w:t>
      </w:r>
    </w:p>
    <w:p w:rsidR="00B25DA5" w:rsidRDefault="00B25DA5" w:rsidP="00B25DA5">
      <w:pPr>
        <w:spacing w:after="0"/>
        <w:ind w:left="720"/>
        <w:rPr>
          <w:sz w:val="20"/>
          <w:szCs w:val="20"/>
        </w:rPr>
      </w:pPr>
    </w:p>
    <w:p w:rsidR="00B25DA5" w:rsidRDefault="00B25DA5" w:rsidP="00B25DA5">
      <w:pPr>
        <w:spacing w:after="0"/>
        <w:ind w:left="720"/>
        <w:rPr>
          <w:sz w:val="20"/>
          <w:szCs w:val="20"/>
        </w:rPr>
      </w:pPr>
      <w:r>
        <w:rPr>
          <w:sz w:val="20"/>
          <w:szCs w:val="20"/>
        </w:rPr>
        <w:t xml:space="preserve">What does “prior-related” mean? </w:t>
      </w:r>
    </w:p>
    <w:p w:rsidR="00B25DA5" w:rsidRDefault="00B25DA5" w:rsidP="00B25DA5">
      <w:pPr>
        <w:spacing w:after="0"/>
        <w:rPr>
          <w:sz w:val="20"/>
          <w:szCs w:val="20"/>
        </w:rPr>
      </w:pPr>
    </w:p>
    <w:p w:rsidR="00B25DA5" w:rsidRDefault="00B25DA5" w:rsidP="00B25DA5">
      <w:pPr>
        <w:spacing w:after="0"/>
        <w:rPr>
          <w:sz w:val="20"/>
          <w:szCs w:val="20"/>
        </w:rPr>
      </w:pPr>
      <w:r>
        <w:rPr>
          <w:sz w:val="20"/>
          <w:szCs w:val="20"/>
        </w:rPr>
        <w:tab/>
        <w:t xml:space="preserve">If the correct way to relate a </w:t>
      </w:r>
      <w:proofErr w:type="spellStart"/>
      <w:r>
        <w:rPr>
          <w:sz w:val="20"/>
          <w:szCs w:val="20"/>
        </w:rPr>
        <w:t>filingConnectedDocument</w:t>
      </w:r>
      <w:proofErr w:type="spellEnd"/>
      <w:r>
        <w:rPr>
          <w:sz w:val="20"/>
          <w:szCs w:val="20"/>
        </w:rPr>
        <w:t xml:space="preserve"> to its parent </w:t>
      </w:r>
      <w:proofErr w:type="spellStart"/>
      <w:r>
        <w:rPr>
          <w:sz w:val="20"/>
          <w:szCs w:val="20"/>
        </w:rPr>
        <w:t>FilingLeadDocume</w:t>
      </w:r>
      <w:r w:rsidR="00081F4D">
        <w:rPr>
          <w:sz w:val="20"/>
          <w:szCs w:val="20"/>
        </w:rPr>
        <w:t>nt</w:t>
      </w:r>
      <w:proofErr w:type="spellEnd"/>
      <w:r w:rsidR="00081F4D">
        <w:rPr>
          <w:sz w:val="20"/>
          <w:szCs w:val="20"/>
        </w:rPr>
        <w:t xml:space="preserve"> is as shown below (from civi</w:t>
      </w:r>
      <w:r>
        <w:rPr>
          <w:sz w:val="20"/>
          <w:szCs w:val="20"/>
        </w:rPr>
        <w:t>l.xml example):</w:t>
      </w:r>
    </w:p>
    <w:p w:rsidR="00B25DA5" w:rsidRDefault="00B25DA5" w:rsidP="00B25DA5">
      <w:pPr>
        <w:spacing w:after="0"/>
        <w:rPr>
          <w:sz w:val="20"/>
          <w:szCs w:val="20"/>
        </w:rPr>
      </w:pPr>
    </w:p>
    <w:p w:rsidR="00B25DA5" w:rsidRPr="00B25DA5" w:rsidRDefault="00B25DA5" w:rsidP="00B25DA5">
      <w:pPr>
        <w:autoSpaceDE w:val="0"/>
        <w:autoSpaceDN w:val="0"/>
        <w:adjustRightInd w:val="0"/>
        <w:spacing w:after="0" w:line="240" w:lineRule="auto"/>
        <w:ind w:left="720"/>
        <w:rPr>
          <w:rFonts w:ascii="Consolas" w:hAnsi="Consolas" w:cs="Consolas"/>
          <w:color w:val="000000"/>
          <w:sz w:val="18"/>
          <w:szCs w:val="18"/>
          <w:highlight w:val="white"/>
        </w:rPr>
      </w:pPr>
      <w:r w:rsidRPr="00B25DA5">
        <w:rPr>
          <w:rFonts w:ascii="Consolas" w:hAnsi="Consolas" w:cs="Consolas"/>
          <w:color w:val="0000FF"/>
          <w:sz w:val="18"/>
          <w:szCs w:val="18"/>
          <w:highlight w:val="white"/>
        </w:rPr>
        <w:t>&lt;</w:t>
      </w:r>
      <w:proofErr w:type="spellStart"/>
      <w:r w:rsidRPr="00B25DA5">
        <w:rPr>
          <w:rFonts w:ascii="Consolas" w:hAnsi="Consolas" w:cs="Consolas"/>
          <w:color w:val="800000"/>
          <w:sz w:val="18"/>
          <w:szCs w:val="18"/>
          <w:highlight w:val="white"/>
        </w:rPr>
        <w:t>nc:DocumentAssociation</w:t>
      </w:r>
      <w:proofErr w:type="spellEnd"/>
      <w:r w:rsidRPr="00B25DA5">
        <w:rPr>
          <w:rFonts w:ascii="Consolas" w:hAnsi="Consolas" w:cs="Consolas"/>
          <w:color w:val="0000FF"/>
          <w:sz w:val="18"/>
          <w:szCs w:val="18"/>
          <w:highlight w:val="white"/>
        </w:rPr>
        <w:t>&gt;</w:t>
      </w:r>
    </w:p>
    <w:p w:rsidR="00B25DA5" w:rsidRPr="00B25DA5" w:rsidRDefault="00B25DA5" w:rsidP="00B25DA5">
      <w:pPr>
        <w:autoSpaceDE w:val="0"/>
        <w:autoSpaceDN w:val="0"/>
        <w:adjustRightInd w:val="0"/>
        <w:spacing w:after="0" w:line="240" w:lineRule="auto"/>
        <w:ind w:left="720"/>
        <w:rPr>
          <w:rFonts w:ascii="Consolas" w:hAnsi="Consolas" w:cs="Consolas"/>
          <w:color w:val="000000"/>
          <w:sz w:val="18"/>
          <w:szCs w:val="18"/>
          <w:highlight w:val="white"/>
        </w:rPr>
      </w:pPr>
      <w:r w:rsidRPr="00B25DA5">
        <w:rPr>
          <w:rFonts w:ascii="Consolas" w:hAnsi="Consolas" w:cs="Consolas"/>
          <w:color w:val="000000"/>
          <w:sz w:val="18"/>
          <w:szCs w:val="18"/>
          <w:highlight w:val="white"/>
        </w:rPr>
        <w:tab/>
      </w:r>
      <w:r w:rsidRPr="00B25DA5">
        <w:rPr>
          <w:rFonts w:ascii="Consolas" w:hAnsi="Consolas" w:cs="Consolas"/>
          <w:color w:val="0000FF"/>
          <w:sz w:val="18"/>
          <w:szCs w:val="18"/>
          <w:highlight w:val="white"/>
        </w:rPr>
        <w:t>&lt;</w:t>
      </w:r>
      <w:proofErr w:type="spellStart"/>
      <w:r w:rsidRPr="00B25DA5">
        <w:rPr>
          <w:rFonts w:ascii="Consolas" w:hAnsi="Consolas" w:cs="Consolas"/>
          <w:color w:val="800000"/>
          <w:sz w:val="18"/>
          <w:szCs w:val="18"/>
          <w:highlight w:val="white"/>
        </w:rPr>
        <w:t>nc:PrimaryDocument</w:t>
      </w:r>
      <w:proofErr w:type="spellEnd"/>
      <w:r w:rsidRPr="00B25DA5">
        <w:rPr>
          <w:rFonts w:ascii="Consolas" w:hAnsi="Consolas" w:cs="Consolas"/>
          <w:color w:val="FF0000"/>
          <w:sz w:val="18"/>
          <w:szCs w:val="18"/>
          <w:highlight w:val="white"/>
        </w:rPr>
        <w:t xml:space="preserve"> </w:t>
      </w:r>
      <w:proofErr w:type="spellStart"/>
      <w:r w:rsidRPr="00B25DA5">
        <w:rPr>
          <w:rFonts w:ascii="Consolas" w:hAnsi="Consolas" w:cs="Consolas"/>
          <w:color w:val="FF0000"/>
          <w:sz w:val="18"/>
          <w:szCs w:val="18"/>
          <w:highlight w:val="white"/>
        </w:rPr>
        <w:t>structures:ref</w:t>
      </w:r>
      <w:proofErr w:type="spellEnd"/>
      <w:r w:rsidRPr="00B25DA5">
        <w:rPr>
          <w:rFonts w:ascii="Consolas" w:hAnsi="Consolas" w:cs="Consolas"/>
          <w:color w:val="0000FF"/>
          <w:sz w:val="18"/>
          <w:szCs w:val="18"/>
          <w:highlight w:val="white"/>
        </w:rPr>
        <w:t>="</w:t>
      </w:r>
      <w:r w:rsidRPr="00B25DA5">
        <w:rPr>
          <w:rFonts w:ascii="Consolas" w:hAnsi="Consolas" w:cs="Consolas"/>
          <w:color w:val="000000"/>
          <w:sz w:val="18"/>
          <w:szCs w:val="18"/>
          <w:highlight w:val="white"/>
        </w:rPr>
        <w:t>Document1</w:t>
      </w:r>
      <w:r w:rsidRPr="00B25DA5">
        <w:rPr>
          <w:rFonts w:ascii="Consolas" w:hAnsi="Consolas" w:cs="Consolas"/>
          <w:color w:val="0000FF"/>
          <w:sz w:val="18"/>
          <w:szCs w:val="18"/>
          <w:highlight w:val="white"/>
        </w:rPr>
        <w:t>"</w:t>
      </w:r>
      <w:r w:rsidRPr="00B25DA5">
        <w:rPr>
          <w:rFonts w:ascii="Consolas" w:hAnsi="Consolas" w:cs="Consolas"/>
          <w:color w:val="FF0000"/>
          <w:sz w:val="18"/>
          <w:szCs w:val="18"/>
          <w:highlight w:val="white"/>
        </w:rPr>
        <w:t xml:space="preserve"> </w:t>
      </w:r>
      <w:proofErr w:type="spellStart"/>
      <w:r w:rsidRPr="00B25DA5">
        <w:rPr>
          <w:rFonts w:ascii="Consolas" w:hAnsi="Consolas" w:cs="Consolas"/>
          <w:color w:val="FF0000"/>
          <w:sz w:val="18"/>
          <w:szCs w:val="18"/>
          <w:highlight w:val="white"/>
        </w:rPr>
        <w:t>xsi:nil</w:t>
      </w:r>
      <w:proofErr w:type="spellEnd"/>
      <w:r w:rsidRPr="00B25DA5">
        <w:rPr>
          <w:rFonts w:ascii="Consolas" w:hAnsi="Consolas" w:cs="Consolas"/>
          <w:color w:val="0000FF"/>
          <w:sz w:val="18"/>
          <w:szCs w:val="18"/>
          <w:highlight w:val="white"/>
        </w:rPr>
        <w:t>="</w:t>
      </w:r>
      <w:r w:rsidRPr="00B25DA5">
        <w:rPr>
          <w:rFonts w:ascii="Consolas" w:hAnsi="Consolas" w:cs="Consolas"/>
          <w:color w:val="000000"/>
          <w:sz w:val="18"/>
          <w:szCs w:val="18"/>
          <w:highlight w:val="white"/>
        </w:rPr>
        <w:t>true</w:t>
      </w:r>
      <w:r w:rsidRPr="00B25DA5">
        <w:rPr>
          <w:rFonts w:ascii="Consolas" w:hAnsi="Consolas" w:cs="Consolas"/>
          <w:color w:val="0000FF"/>
          <w:sz w:val="18"/>
          <w:szCs w:val="18"/>
          <w:highlight w:val="white"/>
        </w:rPr>
        <w:t>"/&gt;</w:t>
      </w:r>
    </w:p>
    <w:p w:rsidR="00B25DA5" w:rsidRPr="00B25DA5" w:rsidRDefault="00B25DA5" w:rsidP="00B25DA5">
      <w:pPr>
        <w:autoSpaceDE w:val="0"/>
        <w:autoSpaceDN w:val="0"/>
        <w:adjustRightInd w:val="0"/>
        <w:spacing w:after="0" w:line="240" w:lineRule="auto"/>
        <w:ind w:left="720" w:firstLine="720"/>
        <w:rPr>
          <w:rFonts w:ascii="Consolas" w:hAnsi="Consolas" w:cs="Consolas"/>
          <w:color w:val="000000"/>
          <w:sz w:val="18"/>
          <w:szCs w:val="18"/>
          <w:highlight w:val="white"/>
        </w:rPr>
      </w:pPr>
      <w:r w:rsidRPr="00B25DA5">
        <w:rPr>
          <w:rFonts w:ascii="Consolas" w:hAnsi="Consolas" w:cs="Consolas"/>
          <w:color w:val="0000FF"/>
          <w:sz w:val="18"/>
          <w:szCs w:val="18"/>
          <w:highlight w:val="white"/>
        </w:rPr>
        <w:lastRenderedPageBreak/>
        <w:t>&lt;</w:t>
      </w:r>
      <w:proofErr w:type="spellStart"/>
      <w:r w:rsidRPr="00B25DA5">
        <w:rPr>
          <w:rFonts w:ascii="Consolas" w:hAnsi="Consolas" w:cs="Consolas"/>
          <w:color w:val="800000"/>
          <w:sz w:val="18"/>
          <w:szCs w:val="18"/>
          <w:highlight w:val="white"/>
        </w:rPr>
        <w:t>ecf:DocumentAssociationAugmentation</w:t>
      </w:r>
      <w:proofErr w:type="spellEnd"/>
      <w:r w:rsidRPr="00B25DA5">
        <w:rPr>
          <w:rFonts w:ascii="Consolas" w:hAnsi="Consolas" w:cs="Consolas"/>
          <w:color w:val="0000FF"/>
          <w:sz w:val="18"/>
          <w:szCs w:val="18"/>
          <w:highlight w:val="white"/>
        </w:rPr>
        <w:t>&gt;</w:t>
      </w:r>
    </w:p>
    <w:p w:rsidR="00B25DA5" w:rsidRPr="00B25DA5" w:rsidRDefault="00B25DA5" w:rsidP="00B25DA5">
      <w:pPr>
        <w:autoSpaceDE w:val="0"/>
        <w:autoSpaceDN w:val="0"/>
        <w:adjustRightInd w:val="0"/>
        <w:spacing w:after="0" w:line="240" w:lineRule="auto"/>
        <w:ind w:left="720"/>
        <w:rPr>
          <w:rFonts w:ascii="Consolas" w:hAnsi="Consolas" w:cs="Consolas"/>
          <w:color w:val="000000"/>
          <w:sz w:val="18"/>
          <w:szCs w:val="18"/>
          <w:highlight w:val="white"/>
        </w:rPr>
      </w:pPr>
      <w:r w:rsidRPr="00B25DA5">
        <w:rPr>
          <w:rFonts w:ascii="Consolas" w:hAnsi="Consolas" w:cs="Consolas"/>
          <w:color w:val="000000"/>
          <w:sz w:val="18"/>
          <w:szCs w:val="18"/>
          <w:highlight w:val="white"/>
        </w:rPr>
        <w:tab/>
      </w:r>
      <w:r>
        <w:rPr>
          <w:rFonts w:ascii="Consolas" w:hAnsi="Consolas" w:cs="Consolas"/>
          <w:color w:val="000000"/>
          <w:sz w:val="18"/>
          <w:szCs w:val="18"/>
          <w:highlight w:val="white"/>
        </w:rPr>
        <w:tab/>
      </w:r>
      <w:r w:rsidRPr="00B25DA5">
        <w:rPr>
          <w:rFonts w:ascii="Consolas" w:hAnsi="Consolas" w:cs="Consolas"/>
          <w:color w:val="0000FF"/>
          <w:sz w:val="18"/>
          <w:szCs w:val="18"/>
          <w:highlight w:val="white"/>
        </w:rPr>
        <w:t>&lt;</w:t>
      </w:r>
      <w:proofErr w:type="spellStart"/>
      <w:r w:rsidRPr="00B25DA5">
        <w:rPr>
          <w:rFonts w:ascii="Consolas" w:hAnsi="Consolas" w:cs="Consolas"/>
          <w:color w:val="800000"/>
          <w:sz w:val="18"/>
          <w:szCs w:val="18"/>
          <w:highlight w:val="white"/>
        </w:rPr>
        <w:t>ecf:DocumentRelatedCode</w:t>
      </w:r>
      <w:proofErr w:type="spellEnd"/>
      <w:r w:rsidRPr="00B25DA5">
        <w:rPr>
          <w:rFonts w:ascii="Consolas" w:hAnsi="Consolas" w:cs="Consolas"/>
          <w:color w:val="0000FF"/>
          <w:sz w:val="18"/>
          <w:szCs w:val="18"/>
          <w:highlight w:val="white"/>
        </w:rPr>
        <w:t>&gt;</w:t>
      </w:r>
      <w:r w:rsidRPr="00B25DA5">
        <w:rPr>
          <w:rFonts w:ascii="Consolas" w:hAnsi="Consolas" w:cs="Consolas"/>
          <w:color w:val="000000"/>
          <w:sz w:val="18"/>
          <w:szCs w:val="18"/>
          <w:highlight w:val="white"/>
        </w:rPr>
        <w:t>parent</w:t>
      </w:r>
      <w:r w:rsidRPr="00B25DA5">
        <w:rPr>
          <w:rFonts w:ascii="Consolas" w:hAnsi="Consolas" w:cs="Consolas"/>
          <w:color w:val="0000FF"/>
          <w:sz w:val="18"/>
          <w:szCs w:val="18"/>
          <w:highlight w:val="white"/>
        </w:rPr>
        <w:t>&lt;/</w:t>
      </w:r>
      <w:proofErr w:type="spellStart"/>
      <w:r w:rsidRPr="00B25DA5">
        <w:rPr>
          <w:rFonts w:ascii="Consolas" w:hAnsi="Consolas" w:cs="Consolas"/>
          <w:color w:val="800000"/>
          <w:sz w:val="18"/>
          <w:szCs w:val="18"/>
          <w:highlight w:val="white"/>
        </w:rPr>
        <w:t>ecf:DocumentRelatedCode</w:t>
      </w:r>
      <w:proofErr w:type="spellEnd"/>
      <w:r w:rsidRPr="00B25DA5">
        <w:rPr>
          <w:rFonts w:ascii="Consolas" w:hAnsi="Consolas" w:cs="Consolas"/>
          <w:color w:val="0000FF"/>
          <w:sz w:val="18"/>
          <w:szCs w:val="18"/>
          <w:highlight w:val="white"/>
        </w:rPr>
        <w:t>&gt;</w:t>
      </w:r>
    </w:p>
    <w:p w:rsidR="00B25DA5" w:rsidRPr="00B25DA5" w:rsidRDefault="00B25DA5" w:rsidP="00B25DA5">
      <w:pPr>
        <w:autoSpaceDE w:val="0"/>
        <w:autoSpaceDN w:val="0"/>
        <w:adjustRightInd w:val="0"/>
        <w:spacing w:after="0" w:line="240" w:lineRule="auto"/>
        <w:ind w:left="720"/>
        <w:rPr>
          <w:rFonts w:ascii="Consolas" w:hAnsi="Consolas" w:cs="Consolas"/>
          <w:color w:val="000000"/>
          <w:sz w:val="18"/>
          <w:szCs w:val="18"/>
          <w:highlight w:val="white"/>
        </w:rPr>
      </w:pPr>
      <w:r>
        <w:rPr>
          <w:rFonts w:ascii="Consolas" w:hAnsi="Consolas" w:cs="Consolas"/>
          <w:color w:val="000000"/>
          <w:sz w:val="18"/>
          <w:szCs w:val="18"/>
          <w:highlight w:val="white"/>
        </w:rPr>
        <w:tab/>
      </w:r>
      <w:r w:rsidRPr="00B25DA5">
        <w:rPr>
          <w:rFonts w:ascii="Consolas" w:hAnsi="Consolas" w:cs="Consolas"/>
          <w:color w:val="0000FF"/>
          <w:sz w:val="18"/>
          <w:szCs w:val="18"/>
          <w:highlight w:val="white"/>
        </w:rPr>
        <w:t>&lt;/</w:t>
      </w:r>
      <w:proofErr w:type="spellStart"/>
      <w:r w:rsidRPr="00B25DA5">
        <w:rPr>
          <w:rFonts w:ascii="Consolas" w:hAnsi="Consolas" w:cs="Consolas"/>
          <w:color w:val="800000"/>
          <w:sz w:val="18"/>
          <w:szCs w:val="18"/>
          <w:highlight w:val="white"/>
        </w:rPr>
        <w:t>ecf:DocumentAssociationAugmentation</w:t>
      </w:r>
      <w:proofErr w:type="spellEnd"/>
      <w:r w:rsidRPr="00B25DA5">
        <w:rPr>
          <w:rFonts w:ascii="Consolas" w:hAnsi="Consolas" w:cs="Consolas"/>
          <w:color w:val="0000FF"/>
          <w:sz w:val="18"/>
          <w:szCs w:val="18"/>
          <w:highlight w:val="white"/>
        </w:rPr>
        <w:t>&gt;</w:t>
      </w:r>
    </w:p>
    <w:p w:rsidR="00B25DA5" w:rsidRPr="00B25DA5" w:rsidRDefault="00B25DA5" w:rsidP="00B25DA5">
      <w:pPr>
        <w:spacing w:after="0"/>
        <w:ind w:left="720"/>
        <w:rPr>
          <w:sz w:val="18"/>
          <w:szCs w:val="18"/>
        </w:rPr>
      </w:pPr>
      <w:r w:rsidRPr="00B25DA5">
        <w:rPr>
          <w:rFonts w:ascii="Consolas" w:hAnsi="Consolas" w:cs="Consolas"/>
          <w:color w:val="0000FF"/>
          <w:sz w:val="18"/>
          <w:szCs w:val="18"/>
          <w:highlight w:val="white"/>
        </w:rPr>
        <w:t>&lt;/</w:t>
      </w:r>
      <w:proofErr w:type="spellStart"/>
      <w:r w:rsidRPr="00B25DA5">
        <w:rPr>
          <w:rFonts w:ascii="Consolas" w:hAnsi="Consolas" w:cs="Consolas"/>
          <w:color w:val="800000"/>
          <w:sz w:val="18"/>
          <w:szCs w:val="18"/>
          <w:highlight w:val="white"/>
        </w:rPr>
        <w:t>nc:DocumentAssociation</w:t>
      </w:r>
      <w:proofErr w:type="spellEnd"/>
      <w:r w:rsidRPr="00B25DA5">
        <w:rPr>
          <w:rFonts w:ascii="Consolas" w:hAnsi="Consolas" w:cs="Consolas"/>
          <w:color w:val="0000FF"/>
          <w:sz w:val="18"/>
          <w:szCs w:val="18"/>
          <w:highlight w:val="white"/>
        </w:rPr>
        <w:t>&gt;</w:t>
      </w:r>
    </w:p>
    <w:p w:rsidR="00B25DA5" w:rsidRDefault="00B25DA5" w:rsidP="00B25DA5">
      <w:pPr>
        <w:spacing w:after="0"/>
        <w:ind w:left="720"/>
        <w:rPr>
          <w:sz w:val="20"/>
          <w:szCs w:val="20"/>
        </w:rPr>
      </w:pPr>
      <w:r>
        <w:rPr>
          <w:sz w:val="20"/>
          <w:szCs w:val="20"/>
        </w:rPr>
        <w:t xml:space="preserve"> </w:t>
      </w:r>
    </w:p>
    <w:p w:rsidR="00B25DA5" w:rsidRDefault="00B25DA5" w:rsidP="00B25DA5">
      <w:pPr>
        <w:spacing w:after="0"/>
        <w:ind w:left="720"/>
        <w:rPr>
          <w:sz w:val="20"/>
          <w:szCs w:val="20"/>
        </w:rPr>
      </w:pPr>
      <w:r>
        <w:rPr>
          <w:sz w:val="20"/>
          <w:szCs w:val="20"/>
        </w:rPr>
        <w:t>Then shouldn’t this be spelled out in the specification document?</w:t>
      </w:r>
    </w:p>
    <w:p w:rsidR="00B25DA5" w:rsidRDefault="00B25DA5" w:rsidP="00B25DA5">
      <w:pPr>
        <w:spacing w:after="0"/>
        <w:ind w:left="720"/>
        <w:rPr>
          <w:sz w:val="20"/>
          <w:szCs w:val="20"/>
        </w:rPr>
      </w:pPr>
    </w:p>
    <w:p w:rsidR="00B25DA5" w:rsidRDefault="00B25DA5" w:rsidP="00B25DA5">
      <w:pPr>
        <w:spacing w:after="0"/>
        <w:ind w:left="720"/>
        <w:rPr>
          <w:sz w:val="20"/>
          <w:szCs w:val="20"/>
        </w:rPr>
      </w:pPr>
      <w:r>
        <w:rPr>
          <w:sz w:val="20"/>
          <w:szCs w:val="20"/>
        </w:rPr>
        <w:t>To not do so, leaves it up to chance, thus reducing the likelihood of interoperable imple</w:t>
      </w:r>
      <w:r w:rsidR="00FF44B5">
        <w:rPr>
          <w:sz w:val="20"/>
          <w:szCs w:val="20"/>
        </w:rPr>
        <w:t>men</w:t>
      </w:r>
      <w:r>
        <w:rPr>
          <w:sz w:val="20"/>
          <w:szCs w:val="20"/>
        </w:rPr>
        <w:t>tations.</w:t>
      </w:r>
    </w:p>
    <w:p w:rsidR="00B25DA5" w:rsidRDefault="00B25DA5" w:rsidP="00855E69">
      <w:pPr>
        <w:spacing w:after="0"/>
        <w:rPr>
          <w:sz w:val="20"/>
          <w:szCs w:val="20"/>
        </w:rPr>
      </w:pPr>
    </w:p>
    <w:p w:rsidR="00B25DA5" w:rsidRDefault="00403989" w:rsidP="00403989">
      <w:pPr>
        <w:spacing w:after="0"/>
        <w:ind w:left="720"/>
        <w:rPr>
          <w:sz w:val="20"/>
          <w:szCs w:val="20"/>
        </w:rPr>
      </w:pPr>
      <w:r>
        <w:rPr>
          <w:sz w:val="20"/>
          <w:szCs w:val="20"/>
        </w:rPr>
        <w:t xml:space="preserve">There may be different ways to document operating rules </w:t>
      </w:r>
      <w:r w:rsidR="002826A3">
        <w:rPr>
          <w:sz w:val="20"/>
          <w:szCs w:val="20"/>
        </w:rPr>
        <w:t>with</w:t>
      </w:r>
      <w:r>
        <w:rPr>
          <w:sz w:val="20"/>
          <w:szCs w:val="20"/>
        </w:rPr>
        <w:t xml:space="preserve">in the specification. </w:t>
      </w:r>
      <w:r w:rsidR="002826A3">
        <w:rPr>
          <w:sz w:val="20"/>
          <w:szCs w:val="20"/>
        </w:rPr>
        <w:t>T</w:t>
      </w:r>
      <w:r>
        <w:rPr>
          <w:sz w:val="20"/>
          <w:szCs w:val="20"/>
        </w:rPr>
        <w:t xml:space="preserve">here is currently a section (6.3) titled ‘Message Rules’. It could perhaps go into this section, but the rule would need to be repeated for many </w:t>
      </w:r>
      <w:r w:rsidR="002826A3">
        <w:rPr>
          <w:sz w:val="20"/>
          <w:szCs w:val="20"/>
        </w:rPr>
        <w:t xml:space="preserve">different </w:t>
      </w:r>
      <w:r>
        <w:rPr>
          <w:sz w:val="20"/>
          <w:szCs w:val="20"/>
        </w:rPr>
        <w:t xml:space="preserve">messages or even </w:t>
      </w:r>
      <w:r w:rsidR="002826A3">
        <w:rPr>
          <w:sz w:val="20"/>
          <w:szCs w:val="20"/>
        </w:rPr>
        <w:t xml:space="preserve">repeated </w:t>
      </w:r>
      <w:r>
        <w:rPr>
          <w:sz w:val="20"/>
          <w:szCs w:val="20"/>
        </w:rPr>
        <w:t xml:space="preserve">for multiple </w:t>
      </w:r>
      <w:r w:rsidR="002826A3">
        <w:rPr>
          <w:sz w:val="20"/>
          <w:szCs w:val="20"/>
        </w:rPr>
        <w:t xml:space="preserve">usages </w:t>
      </w:r>
      <w:r>
        <w:rPr>
          <w:sz w:val="20"/>
          <w:szCs w:val="20"/>
        </w:rPr>
        <w:t xml:space="preserve">within a single message. </w:t>
      </w:r>
    </w:p>
    <w:p w:rsidR="00403989" w:rsidRDefault="00403989" w:rsidP="00403989">
      <w:pPr>
        <w:spacing w:after="0"/>
        <w:ind w:left="720"/>
        <w:rPr>
          <w:sz w:val="20"/>
          <w:szCs w:val="20"/>
        </w:rPr>
      </w:pPr>
    </w:p>
    <w:p w:rsidR="00140FD1" w:rsidRPr="00140FD1" w:rsidRDefault="00140FD1" w:rsidP="00403989">
      <w:pPr>
        <w:spacing w:after="0"/>
        <w:ind w:left="720"/>
        <w:rPr>
          <w:sz w:val="20"/>
          <w:szCs w:val="20"/>
        </w:rPr>
      </w:pPr>
      <w:r>
        <w:rPr>
          <w:sz w:val="20"/>
          <w:szCs w:val="20"/>
        </w:rPr>
        <w:t xml:space="preserve">As previously stated: </w:t>
      </w:r>
      <w:r w:rsidRPr="00930E6E">
        <w:rPr>
          <w:color w:val="FF0000"/>
          <w:sz w:val="20"/>
          <w:szCs w:val="20"/>
        </w:rPr>
        <w:t xml:space="preserve">We cannot </w:t>
      </w:r>
      <w:r>
        <w:rPr>
          <w:color w:val="FF0000"/>
          <w:sz w:val="20"/>
          <w:szCs w:val="20"/>
        </w:rPr>
        <w:t xml:space="preserve">make </w:t>
      </w:r>
      <w:proofErr w:type="spellStart"/>
      <w:r w:rsidRPr="00930E6E">
        <w:rPr>
          <w:color w:val="FF0000"/>
          <w:sz w:val="20"/>
          <w:szCs w:val="20"/>
        </w:rPr>
        <w:t>nc:DocumentAugmentation</w:t>
      </w:r>
      <w:proofErr w:type="spellEnd"/>
      <w:r w:rsidRPr="00930E6E">
        <w:rPr>
          <w:color w:val="FF0000"/>
          <w:sz w:val="20"/>
          <w:szCs w:val="20"/>
        </w:rPr>
        <w:t xml:space="preserve"> required only in </w:t>
      </w:r>
      <w:proofErr w:type="spellStart"/>
      <w:r w:rsidRPr="00930E6E">
        <w:rPr>
          <w:color w:val="FF0000"/>
          <w:sz w:val="20"/>
          <w:szCs w:val="20"/>
        </w:rPr>
        <w:t>filing:FilingConnectedDocument</w:t>
      </w:r>
      <w:proofErr w:type="spellEnd"/>
      <w:r w:rsidRPr="00140FD1">
        <w:rPr>
          <w:sz w:val="20"/>
          <w:szCs w:val="20"/>
        </w:rPr>
        <w:t xml:space="preserve">.  </w:t>
      </w:r>
      <w:r>
        <w:rPr>
          <w:sz w:val="20"/>
          <w:szCs w:val="20"/>
        </w:rPr>
        <w:t>Presumably this</w:t>
      </w:r>
      <w:r w:rsidRPr="00140FD1">
        <w:rPr>
          <w:sz w:val="20"/>
          <w:szCs w:val="20"/>
        </w:rPr>
        <w:t xml:space="preserve"> means we cannot do so in schema, </w:t>
      </w:r>
      <w:r>
        <w:rPr>
          <w:sz w:val="20"/>
          <w:szCs w:val="20"/>
        </w:rPr>
        <w:t>h</w:t>
      </w:r>
      <w:r w:rsidRPr="00140FD1">
        <w:rPr>
          <w:sz w:val="20"/>
          <w:szCs w:val="20"/>
        </w:rPr>
        <w:t xml:space="preserve">owever, </w:t>
      </w:r>
      <w:r>
        <w:rPr>
          <w:sz w:val="20"/>
          <w:szCs w:val="20"/>
        </w:rPr>
        <w:t>we can do it with words (e.g. a rule).</w:t>
      </w:r>
      <w:r w:rsidRPr="00140FD1">
        <w:rPr>
          <w:sz w:val="20"/>
          <w:szCs w:val="20"/>
        </w:rPr>
        <w:t xml:space="preserve">   </w:t>
      </w:r>
    </w:p>
    <w:p w:rsidR="00140FD1" w:rsidRDefault="00140FD1" w:rsidP="00403989">
      <w:pPr>
        <w:spacing w:after="0"/>
        <w:ind w:left="720"/>
        <w:rPr>
          <w:sz w:val="20"/>
          <w:szCs w:val="20"/>
        </w:rPr>
      </w:pPr>
    </w:p>
    <w:p w:rsidR="00403989" w:rsidRDefault="00905068" w:rsidP="00403989">
      <w:pPr>
        <w:spacing w:after="0"/>
        <w:ind w:left="720"/>
        <w:rPr>
          <w:sz w:val="20"/>
          <w:szCs w:val="20"/>
        </w:rPr>
      </w:pPr>
      <w:r>
        <w:rPr>
          <w:sz w:val="20"/>
          <w:szCs w:val="20"/>
        </w:rPr>
        <w:t>The</w:t>
      </w:r>
      <w:r w:rsidR="00140FD1">
        <w:rPr>
          <w:sz w:val="20"/>
          <w:szCs w:val="20"/>
        </w:rPr>
        <w:t>se</w:t>
      </w:r>
      <w:r>
        <w:rPr>
          <w:sz w:val="20"/>
          <w:szCs w:val="20"/>
        </w:rPr>
        <w:t xml:space="preserve"> rule</w:t>
      </w:r>
      <w:r w:rsidR="00140FD1">
        <w:rPr>
          <w:sz w:val="20"/>
          <w:szCs w:val="20"/>
        </w:rPr>
        <w:t>s</w:t>
      </w:r>
      <w:r>
        <w:rPr>
          <w:sz w:val="20"/>
          <w:szCs w:val="20"/>
        </w:rPr>
        <w:t xml:space="preserve"> might be expressed as:</w:t>
      </w:r>
    </w:p>
    <w:p w:rsidR="00905068" w:rsidRDefault="00905068" w:rsidP="00403989">
      <w:pPr>
        <w:spacing w:after="0"/>
        <w:ind w:left="720"/>
        <w:rPr>
          <w:sz w:val="20"/>
          <w:szCs w:val="20"/>
        </w:rPr>
      </w:pPr>
    </w:p>
    <w:p w:rsidR="00905068" w:rsidRPr="00140FD1" w:rsidRDefault="00905068" w:rsidP="00403989">
      <w:pPr>
        <w:spacing w:after="0"/>
        <w:ind w:left="720"/>
        <w:rPr>
          <w:color w:val="0070C0"/>
          <w:sz w:val="20"/>
          <w:szCs w:val="20"/>
        </w:rPr>
      </w:pPr>
      <w:r w:rsidRPr="00140FD1">
        <w:rPr>
          <w:color w:val="0070C0"/>
          <w:sz w:val="20"/>
          <w:szCs w:val="20"/>
        </w:rPr>
        <w:t xml:space="preserve">All connected documents, such as </w:t>
      </w:r>
      <w:proofErr w:type="spellStart"/>
      <w:r w:rsidRPr="00140FD1">
        <w:rPr>
          <w:color w:val="0070C0"/>
          <w:sz w:val="20"/>
          <w:szCs w:val="20"/>
        </w:rPr>
        <w:t>FilingConnectedDocument</w:t>
      </w:r>
      <w:proofErr w:type="spellEnd"/>
      <w:r w:rsidRPr="00140FD1">
        <w:rPr>
          <w:color w:val="0070C0"/>
          <w:sz w:val="20"/>
          <w:szCs w:val="20"/>
        </w:rPr>
        <w:t xml:space="preserve"> and </w:t>
      </w:r>
      <w:proofErr w:type="spellStart"/>
      <w:r w:rsidRPr="00140FD1">
        <w:rPr>
          <w:color w:val="0070C0"/>
          <w:sz w:val="20"/>
          <w:szCs w:val="20"/>
        </w:rPr>
        <w:t>ReviewedConnectedDocument</w:t>
      </w:r>
      <w:proofErr w:type="spellEnd"/>
      <w:r w:rsidR="00AA025A" w:rsidRPr="00140FD1">
        <w:rPr>
          <w:color w:val="0070C0"/>
          <w:sz w:val="20"/>
          <w:szCs w:val="20"/>
        </w:rPr>
        <w:t>,</w:t>
      </w:r>
      <w:r w:rsidRPr="00140FD1">
        <w:rPr>
          <w:color w:val="0070C0"/>
          <w:sz w:val="20"/>
          <w:szCs w:val="20"/>
        </w:rPr>
        <w:t xml:space="preserve"> MUST be associated to its parent lead document (e.g. </w:t>
      </w:r>
      <w:proofErr w:type="spellStart"/>
      <w:r w:rsidRPr="00140FD1">
        <w:rPr>
          <w:color w:val="0070C0"/>
          <w:sz w:val="20"/>
          <w:szCs w:val="20"/>
        </w:rPr>
        <w:t>FilingLeadDocument</w:t>
      </w:r>
      <w:proofErr w:type="spellEnd"/>
      <w:r w:rsidRPr="00140FD1">
        <w:rPr>
          <w:color w:val="0070C0"/>
          <w:sz w:val="20"/>
          <w:szCs w:val="20"/>
        </w:rPr>
        <w:t xml:space="preserve"> or </w:t>
      </w:r>
      <w:proofErr w:type="spellStart"/>
      <w:r w:rsidRPr="00140FD1">
        <w:rPr>
          <w:color w:val="0070C0"/>
          <w:sz w:val="20"/>
          <w:szCs w:val="20"/>
        </w:rPr>
        <w:t>ReviewedLeadDocument</w:t>
      </w:r>
      <w:proofErr w:type="spellEnd"/>
      <w:r w:rsidRPr="00140FD1">
        <w:rPr>
          <w:color w:val="0070C0"/>
          <w:sz w:val="20"/>
          <w:szCs w:val="20"/>
        </w:rPr>
        <w:t xml:space="preserve">). This association MUST be done using the </w:t>
      </w:r>
      <w:proofErr w:type="spellStart"/>
      <w:r w:rsidR="00AA025A" w:rsidRPr="00140FD1">
        <w:rPr>
          <w:color w:val="0070C0"/>
          <w:sz w:val="20"/>
          <w:szCs w:val="20"/>
        </w:rPr>
        <w:t>nc:DocumentAssociation</w:t>
      </w:r>
      <w:proofErr w:type="spellEnd"/>
      <w:r w:rsidR="00AA025A" w:rsidRPr="00140FD1">
        <w:rPr>
          <w:color w:val="0070C0"/>
          <w:sz w:val="20"/>
          <w:szCs w:val="20"/>
        </w:rPr>
        <w:t xml:space="preserve"> element within the connected document. The </w:t>
      </w:r>
      <w:proofErr w:type="spellStart"/>
      <w:r w:rsidR="00AA025A" w:rsidRPr="00140FD1">
        <w:rPr>
          <w:color w:val="0070C0"/>
          <w:sz w:val="20"/>
          <w:szCs w:val="20"/>
        </w:rPr>
        <w:t>nc:PrimaryDocument</w:t>
      </w:r>
      <w:proofErr w:type="spellEnd"/>
      <w:r w:rsidR="00AA025A" w:rsidRPr="00140FD1">
        <w:rPr>
          <w:color w:val="0070C0"/>
          <w:sz w:val="20"/>
          <w:szCs w:val="20"/>
        </w:rPr>
        <w:t xml:space="preserve"> element MUST be included within </w:t>
      </w:r>
      <w:proofErr w:type="spellStart"/>
      <w:r w:rsidR="00AA025A" w:rsidRPr="00140FD1">
        <w:rPr>
          <w:color w:val="0070C0"/>
          <w:sz w:val="20"/>
          <w:szCs w:val="20"/>
        </w:rPr>
        <w:t>nc:DocumentaAssociation</w:t>
      </w:r>
      <w:proofErr w:type="spellEnd"/>
      <w:r w:rsidR="00AA025A" w:rsidRPr="00140FD1">
        <w:rPr>
          <w:color w:val="0070C0"/>
          <w:sz w:val="20"/>
          <w:szCs w:val="20"/>
        </w:rPr>
        <w:t xml:space="preserve">. The </w:t>
      </w:r>
      <w:proofErr w:type="spellStart"/>
      <w:r w:rsidR="00AA025A" w:rsidRPr="00140FD1">
        <w:rPr>
          <w:color w:val="0070C0"/>
          <w:sz w:val="20"/>
          <w:szCs w:val="20"/>
        </w:rPr>
        <w:t>structures:ref</w:t>
      </w:r>
      <w:proofErr w:type="spellEnd"/>
      <w:r w:rsidR="00AA025A" w:rsidRPr="00140FD1">
        <w:rPr>
          <w:color w:val="0070C0"/>
          <w:sz w:val="20"/>
          <w:szCs w:val="20"/>
        </w:rPr>
        <w:t xml:space="preserve"> attribute on </w:t>
      </w:r>
      <w:proofErr w:type="spellStart"/>
      <w:r w:rsidR="00AA025A" w:rsidRPr="00140FD1">
        <w:rPr>
          <w:color w:val="0070C0"/>
          <w:sz w:val="20"/>
          <w:szCs w:val="20"/>
        </w:rPr>
        <w:t>nc:PrimaryDocument</w:t>
      </w:r>
      <w:proofErr w:type="spellEnd"/>
      <w:r w:rsidR="00AA025A" w:rsidRPr="00140FD1">
        <w:rPr>
          <w:color w:val="0070C0"/>
          <w:sz w:val="20"/>
          <w:szCs w:val="20"/>
        </w:rPr>
        <w:t xml:space="preserve"> MUST be used and MUST reference the connected document’s parent document. </w:t>
      </w:r>
      <w:r w:rsidR="00C256C5">
        <w:rPr>
          <w:color w:val="0070C0"/>
          <w:sz w:val="20"/>
          <w:szCs w:val="20"/>
        </w:rPr>
        <w:t xml:space="preserve">The </w:t>
      </w:r>
      <w:proofErr w:type="spellStart"/>
      <w:r w:rsidR="00C256C5">
        <w:rPr>
          <w:color w:val="0070C0"/>
          <w:sz w:val="20"/>
          <w:szCs w:val="20"/>
        </w:rPr>
        <w:t>nc:PrimaryDocument</w:t>
      </w:r>
      <w:proofErr w:type="spellEnd"/>
      <w:r w:rsidR="00C256C5">
        <w:rPr>
          <w:color w:val="0070C0"/>
          <w:sz w:val="20"/>
          <w:szCs w:val="20"/>
        </w:rPr>
        <w:t xml:space="preserve"> element MUST not have content, and SHOULD include the </w:t>
      </w:r>
      <w:proofErr w:type="spellStart"/>
      <w:r w:rsidR="00C256C5">
        <w:rPr>
          <w:color w:val="0070C0"/>
          <w:sz w:val="20"/>
          <w:szCs w:val="20"/>
        </w:rPr>
        <w:t>xsi:nil</w:t>
      </w:r>
      <w:proofErr w:type="spellEnd"/>
      <w:r w:rsidR="00C256C5">
        <w:rPr>
          <w:color w:val="0070C0"/>
          <w:sz w:val="20"/>
          <w:szCs w:val="20"/>
        </w:rPr>
        <w:t xml:space="preserve"> attribute set to “true”.  </w:t>
      </w:r>
      <w:r w:rsidR="00AA025A" w:rsidRPr="00140FD1">
        <w:rPr>
          <w:color w:val="0070C0"/>
          <w:sz w:val="20"/>
          <w:szCs w:val="20"/>
        </w:rPr>
        <w:t xml:space="preserve">The </w:t>
      </w:r>
      <w:proofErr w:type="spellStart"/>
      <w:r w:rsidR="00AA025A" w:rsidRPr="00140FD1">
        <w:rPr>
          <w:color w:val="0070C0"/>
          <w:sz w:val="20"/>
          <w:szCs w:val="20"/>
        </w:rPr>
        <w:t>ecf:DocumentAssociationAgumentation</w:t>
      </w:r>
      <w:proofErr w:type="spellEnd"/>
      <w:r w:rsidR="00AA025A" w:rsidRPr="00140FD1">
        <w:rPr>
          <w:color w:val="0070C0"/>
          <w:sz w:val="20"/>
          <w:szCs w:val="20"/>
        </w:rPr>
        <w:t xml:space="preserve"> element MUST be substituted for </w:t>
      </w:r>
      <w:proofErr w:type="spellStart"/>
      <w:r w:rsidR="00AA025A" w:rsidRPr="00140FD1">
        <w:rPr>
          <w:color w:val="0070C0"/>
          <w:sz w:val="20"/>
          <w:szCs w:val="20"/>
        </w:rPr>
        <w:t>nc:DocumentAugmentationPoint</w:t>
      </w:r>
      <w:proofErr w:type="spellEnd"/>
      <w:r w:rsidR="00AA025A" w:rsidRPr="00140FD1">
        <w:rPr>
          <w:color w:val="0070C0"/>
          <w:sz w:val="20"/>
          <w:szCs w:val="20"/>
        </w:rPr>
        <w:t xml:space="preserve">, and the </w:t>
      </w:r>
      <w:proofErr w:type="spellStart"/>
      <w:r w:rsidR="00AA025A" w:rsidRPr="00140FD1">
        <w:rPr>
          <w:color w:val="0070C0"/>
          <w:sz w:val="20"/>
          <w:szCs w:val="20"/>
        </w:rPr>
        <w:t>ecf:ParentRelatedCode</w:t>
      </w:r>
      <w:proofErr w:type="spellEnd"/>
      <w:r w:rsidR="00AA025A" w:rsidRPr="00140FD1">
        <w:rPr>
          <w:color w:val="0070C0"/>
          <w:sz w:val="20"/>
          <w:szCs w:val="20"/>
        </w:rPr>
        <w:t xml:space="preserve"> within the augmentation MUST have the value “parent”. The </w:t>
      </w:r>
      <w:proofErr w:type="spellStart"/>
      <w:r w:rsidR="00AA025A" w:rsidRPr="00140FD1">
        <w:rPr>
          <w:color w:val="0070C0"/>
          <w:sz w:val="20"/>
          <w:szCs w:val="20"/>
        </w:rPr>
        <w:t>nc:SecondaryDocument</w:t>
      </w:r>
      <w:proofErr w:type="spellEnd"/>
      <w:r w:rsidR="00AA025A" w:rsidRPr="00140FD1">
        <w:rPr>
          <w:color w:val="0070C0"/>
          <w:sz w:val="20"/>
          <w:szCs w:val="20"/>
        </w:rPr>
        <w:t xml:space="preserve"> element MUST not be used.</w:t>
      </w:r>
    </w:p>
    <w:p w:rsidR="00140FD1" w:rsidRPr="00140FD1" w:rsidRDefault="00140FD1" w:rsidP="00403989">
      <w:pPr>
        <w:spacing w:after="0"/>
        <w:ind w:left="720"/>
        <w:rPr>
          <w:color w:val="0070C0"/>
          <w:sz w:val="20"/>
          <w:szCs w:val="20"/>
        </w:rPr>
      </w:pPr>
    </w:p>
    <w:p w:rsidR="00B25DA5" w:rsidRDefault="00D57E51" w:rsidP="0038762C">
      <w:pPr>
        <w:spacing w:after="0"/>
        <w:ind w:left="720"/>
        <w:rPr>
          <w:color w:val="0070C0"/>
          <w:sz w:val="20"/>
          <w:szCs w:val="20"/>
        </w:rPr>
      </w:pPr>
      <w:proofErr w:type="spellStart"/>
      <w:r>
        <w:rPr>
          <w:color w:val="0070C0"/>
          <w:sz w:val="20"/>
          <w:szCs w:val="20"/>
        </w:rPr>
        <w:t>FilingLeadDocument</w:t>
      </w:r>
      <w:proofErr w:type="spellEnd"/>
      <w:r>
        <w:rPr>
          <w:color w:val="0070C0"/>
          <w:sz w:val="20"/>
          <w:szCs w:val="20"/>
        </w:rPr>
        <w:t xml:space="preserve"> and </w:t>
      </w:r>
      <w:proofErr w:type="spellStart"/>
      <w:r>
        <w:rPr>
          <w:color w:val="0070C0"/>
          <w:sz w:val="20"/>
          <w:szCs w:val="20"/>
        </w:rPr>
        <w:t>ReviewedLeadDocument</w:t>
      </w:r>
      <w:proofErr w:type="spellEnd"/>
      <w:r>
        <w:rPr>
          <w:color w:val="0070C0"/>
          <w:sz w:val="20"/>
          <w:szCs w:val="20"/>
        </w:rPr>
        <w:t xml:space="preserve"> </w:t>
      </w:r>
      <w:r w:rsidR="00140FD1" w:rsidRPr="00140FD1">
        <w:rPr>
          <w:color w:val="0070C0"/>
          <w:sz w:val="20"/>
          <w:szCs w:val="20"/>
        </w:rPr>
        <w:t xml:space="preserve">MUST not use </w:t>
      </w:r>
      <w:proofErr w:type="spellStart"/>
      <w:r w:rsidR="00140FD1" w:rsidRPr="00140FD1">
        <w:rPr>
          <w:color w:val="0070C0"/>
          <w:sz w:val="20"/>
          <w:szCs w:val="20"/>
        </w:rPr>
        <w:t>nc:DocumentAssociation</w:t>
      </w:r>
      <w:proofErr w:type="spellEnd"/>
      <w:r w:rsidR="00140FD1" w:rsidRPr="00140FD1">
        <w:rPr>
          <w:color w:val="0070C0"/>
          <w:sz w:val="20"/>
          <w:szCs w:val="20"/>
        </w:rPr>
        <w:t>.</w:t>
      </w:r>
    </w:p>
    <w:p w:rsidR="00890317" w:rsidRDefault="00890317" w:rsidP="00C256C5">
      <w:pPr>
        <w:spacing w:after="0"/>
        <w:rPr>
          <w:sz w:val="20"/>
          <w:szCs w:val="20"/>
        </w:rPr>
      </w:pPr>
    </w:p>
    <w:p w:rsidR="005A2961" w:rsidRDefault="005A2961" w:rsidP="000B090E">
      <w:pPr>
        <w:pStyle w:val="ListParagraph"/>
        <w:spacing w:after="0"/>
        <w:rPr>
          <w:sz w:val="20"/>
          <w:szCs w:val="20"/>
        </w:rPr>
      </w:pPr>
    </w:p>
    <w:p w:rsidR="000B090E" w:rsidRPr="00930E6E" w:rsidRDefault="000B090E" w:rsidP="000B090E">
      <w:pPr>
        <w:pStyle w:val="ListParagraph"/>
        <w:spacing w:after="0"/>
        <w:rPr>
          <w:color w:val="FF0000"/>
          <w:sz w:val="20"/>
          <w:szCs w:val="20"/>
        </w:rPr>
      </w:pPr>
      <w:r>
        <w:rPr>
          <w:sz w:val="20"/>
          <w:szCs w:val="20"/>
        </w:rPr>
        <w:t xml:space="preserve">Your alternative approach is: </w:t>
      </w:r>
      <w:r w:rsidRPr="00930E6E">
        <w:rPr>
          <w:color w:val="FF0000"/>
          <w:sz w:val="20"/>
          <w:szCs w:val="20"/>
        </w:rPr>
        <w:t xml:space="preserve">to abandon </w:t>
      </w:r>
      <w:proofErr w:type="spellStart"/>
      <w:r w:rsidRPr="00930E6E">
        <w:rPr>
          <w:color w:val="FF0000"/>
          <w:sz w:val="20"/>
          <w:szCs w:val="20"/>
        </w:rPr>
        <w:t>nc:DocumentAugmentation</w:t>
      </w:r>
      <w:proofErr w:type="spellEnd"/>
      <w:r w:rsidRPr="00930E6E">
        <w:rPr>
          <w:color w:val="FF0000"/>
          <w:sz w:val="20"/>
          <w:szCs w:val="20"/>
        </w:rPr>
        <w:t xml:space="preserve"> and </w:t>
      </w:r>
      <w:proofErr w:type="spellStart"/>
      <w:r w:rsidRPr="00930E6E">
        <w:rPr>
          <w:color w:val="FF0000"/>
          <w:sz w:val="20"/>
          <w:szCs w:val="20"/>
        </w:rPr>
        <w:t>DocumentRelatedCode.gc</w:t>
      </w:r>
      <w:proofErr w:type="spellEnd"/>
      <w:r w:rsidRPr="00930E6E">
        <w:rPr>
          <w:color w:val="FF0000"/>
          <w:sz w:val="20"/>
          <w:szCs w:val="20"/>
        </w:rPr>
        <w:t xml:space="preserve"> completely and define separate elements for references to parent and prior-related documents, ala</w:t>
      </w:r>
    </w:p>
    <w:p w:rsidR="000B090E" w:rsidRPr="00930E6E" w:rsidRDefault="000B090E" w:rsidP="000B090E">
      <w:pPr>
        <w:pStyle w:val="ListParagraph"/>
        <w:spacing w:after="0"/>
        <w:rPr>
          <w:color w:val="FF0000"/>
          <w:sz w:val="20"/>
          <w:szCs w:val="20"/>
        </w:rPr>
      </w:pPr>
    </w:p>
    <w:p w:rsidR="000B090E" w:rsidRPr="00930E6E" w:rsidRDefault="000B090E" w:rsidP="000B090E">
      <w:pPr>
        <w:pStyle w:val="ListParagraph"/>
        <w:spacing w:after="0"/>
        <w:rPr>
          <w:color w:val="FF0000"/>
          <w:sz w:val="20"/>
          <w:szCs w:val="20"/>
        </w:rPr>
      </w:pPr>
      <w:proofErr w:type="spellStart"/>
      <w:r w:rsidRPr="00930E6E">
        <w:rPr>
          <w:color w:val="FF0000"/>
          <w:sz w:val="20"/>
          <w:szCs w:val="20"/>
        </w:rPr>
        <w:t>filing:FilingLeadDocument</w:t>
      </w:r>
      <w:proofErr w:type="spellEnd"/>
      <w:r w:rsidRPr="00930E6E">
        <w:rPr>
          <w:color w:val="FF0000"/>
          <w:sz w:val="20"/>
          <w:szCs w:val="20"/>
        </w:rPr>
        <w:t>/</w:t>
      </w:r>
      <w:proofErr w:type="spellStart"/>
      <w:r w:rsidRPr="00930E6E">
        <w:rPr>
          <w:color w:val="FF0000"/>
          <w:sz w:val="20"/>
          <w:szCs w:val="20"/>
        </w:rPr>
        <w:t>filing:PriorRelatedDocument</w:t>
      </w:r>
      <w:proofErr w:type="spellEnd"/>
    </w:p>
    <w:p w:rsidR="000B090E" w:rsidRPr="00930E6E" w:rsidRDefault="000B090E" w:rsidP="000B090E">
      <w:pPr>
        <w:pStyle w:val="ListParagraph"/>
        <w:spacing w:after="0"/>
        <w:rPr>
          <w:color w:val="FF0000"/>
          <w:sz w:val="20"/>
          <w:szCs w:val="20"/>
        </w:rPr>
      </w:pPr>
      <w:proofErr w:type="spellStart"/>
      <w:r w:rsidRPr="00930E6E">
        <w:rPr>
          <w:color w:val="FF0000"/>
          <w:sz w:val="20"/>
          <w:szCs w:val="20"/>
        </w:rPr>
        <w:t>filing:FilingConnectedDocument</w:t>
      </w:r>
      <w:proofErr w:type="spellEnd"/>
      <w:r w:rsidRPr="00930E6E">
        <w:rPr>
          <w:color w:val="FF0000"/>
          <w:sz w:val="20"/>
          <w:szCs w:val="20"/>
        </w:rPr>
        <w:t>/</w:t>
      </w:r>
      <w:proofErr w:type="spellStart"/>
      <w:r w:rsidRPr="00930E6E">
        <w:rPr>
          <w:color w:val="FF0000"/>
          <w:sz w:val="20"/>
          <w:szCs w:val="20"/>
        </w:rPr>
        <w:t>filing:ParentDocument</w:t>
      </w:r>
      <w:proofErr w:type="spellEnd"/>
    </w:p>
    <w:p w:rsidR="000B090E" w:rsidRPr="00930E6E" w:rsidRDefault="000B090E" w:rsidP="000B090E">
      <w:pPr>
        <w:pStyle w:val="ListParagraph"/>
        <w:spacing w:after="0"/>
        <w:rPr>
          <w:color w:val="FF0000"/>
          <w:sz w:val="20"/>
          <w:szCs w:val="20"/>
        </w:rPr>
      </w:pPr>
      <w:proofErr w:type="spellStart"/>
      <w:r w:rsidRPr="00930E6E">
        <w:rPr>
          <w:color w:val="FF0000"/>
          <w:sz w:val="20"/>
          <w:szCs w:val="20"/>
        </w:rPr>
        <w:t>filing:FilingConnectedDocument</w:t>
      </w:r>
      <w:proofErr w:type="spellEnd"/>
      <w:r w:rsidRPr="00930E6E">
        <w:rPr>
          <w:color w:val="FF0000"/>
          <w:sz w:val="20"/>
          <w:szCs w:val="20"/>
        </w:rPr>
        <w:t>/</w:t>
      </w:r>
      <w:proofErr w:type="spellStart"/>
      <w:r w:rsidRPr="00930E6E">
        <w:rPr>
          <w:color w:val="FF0000"/>
          <w:sz w:val="20"/>
          <w:szCs w:val="20"/>
        </w:rPr>
        <w:t>filing:PriorRelatedDocument</w:t>
      </w:r>
      <w:proofErr w:type="spellEnd"/>
    </w:p>
    <w:p w:rsidR="000B090E" w:rsidRDefault="000B090E" w:rsidP="000B090E">
      <w:pPr>
        <w:pStyle w:val="ListParagraph"/>
        <w:spacing w:after="0"/>
        <w:rPr>
          <w:color w:val="FF0000"/>
          <w:sz w:val="20"/>
          <w:szCs w:val="20"/>
        </w:rPr>
      </w:pPr>
    </w:p>
    <w:p w:rsidR="000B090E" w:rsidRDefault="000B090E" w:rsidP="000B090E">
      <w:pPr>
        <w:pStyle w:val="ListParagraph"/>
        <w:spacing w:after="0"/>
        <w:rPr>
          <w:color w:val="FF0000"/>
          <w:sz w:val="20"/>
          <w:szCs w:val="20"/>
        </w:rPr>
      </w:pPr>
      <w:r>
        <w:rPr>
          <w:color w:val="FF0000"/>
          <w:sz w:val="20"/>
          <w:szCs w:val="20"/>
        </w:rPr>
        <w:lastRenderedPageBreak/>
        <w:t>This approach is not extensible but would give us fine control of the cardinality of each document relationship.</w:t>
      </w:r>
    </w:p>
    <w:p w:rsidR="000B090E" w:rsidRDefault="000B090E" w:rsidP="0038762C">
      <w:pPr>
        <w:spacing w:after="0"/>
        <w:ind w:left="720"/>
        <w:rPr>
          <w:sz w:val="20"/>
          <w:szCs w:val="20"/>
        </w:rPr>
      </w:pPr>
    </w:p>
    <w:p w:rsidR="000B090E" w:rsidRDefault="000B090E" w:rsidP="0038762C">
      <w:pPr>
        <w:spacing w:after="0"/>
        <w:ind w:left="720"/>
        <w:rPr>
          <w:sz w:val="20"/>
          <w:szCs w:val="20"/>
        </w:rPr>
      </w:pPr>
      <w:r>
        <w:rPr>
          <w:sz w:val="20"/>
          <w:szCs w:val="20"/>
        </w:rPr>
        <w:t>This alter</w:t>
      </w:r>
      <w:r w:rsidR="00207C63">
        <w:rPr>
          <w:sz w:val="20"/>
          <w:szCs w:val="20"/>
        </w:rPr>
        <w:t>native approach may achieve greater enforcement via</w:t>
      </w:r>
      <w:r>
        <w:rPr>
          <w:sz w:val="20"/>
          <w:szCs w:val="20"/>
        </w:rPr>
        <w:t xml:space="preserve"> schema and thereby require less or no additional rules. </w:t>
      </w:r>
    </w:p>
    <w:p w:rsidR="000B090E" w:rsidRDefault="000B090E" w:rsidP="0038762C">
      <w:pPr>
        <w:spacing w:after="0"/>
        <w:ind w:left="720"/>
        <w:rPr>
          <w:sz w:val="20"/>
          <w:szCs w:val="20"/>
        </w:rPr>
      </w:pPr>
    </w:p>
    <w:p w:rsidR="00FA2436" w:rsidRDefault="000B090E" w:rsidP="00357FB9">
      <w:pPr>
        <w:spacing w:after="0"/>
        <w:ind w:left="720"/>
        <w:rPr>
          <w:sz w:val="20"/>
          <w:szCs w:val="20"/>
        </w:rPr>
      </w:pPr>
      <w:r>
        <w:rPr>
          <w:sz w:val="20"/>
          <w:szCs w:val="20"/>
        </w:rPr>
        <w:t xml:space="preserve">I agree that we should discuss this with the TC. </w:t>
      </w:r>
      <w:r w:rsidR="00890317">
        <w:rPr>
          <w:sz w:val="20"/>
          <w:szCs w:val="20"/>
        </w:rPr>
        <w:t xml:space="preserve"> </w:t>
      </w:r>
    </w:p>
    <w:p w:rsidR="00357FB9" w:rsidRPr="00357FB9" w:rsidRDefault="00357FB9" w:rsidP="00357FB9">
      <w:pPr>
        <w:spacing w:after="0"/>
        <w:ind w:left="720"/>
        <w:rPr>
          <w:sz w:val="20"/>
          <w:szCs w:val="20"/>
        </w:rPr>
      </w:pPr>
    </w:p>
    <w:p w:rsidR="00357FB9" w:rsidRPr="00357FB9" w:rsidRDefault="00357FB9">
      <w:pPr>
        <w:rPr>
          <w:color w:val="FF0000"/>
          <w:sz w:val="20"/>
          <w:szCs w:val="20"/>
        </w:rPr>
      </w:pPr>
      <w:r w:rsidRPr="00357FB9">
        <w:rPr>
          <w:color w:val="FF0000"/>
          <w:sz w:val="20"/>
          <w:szCs w:val="20"/>
        </w:rPr>
        <w:tab/>
      </w:r>
      <w:r>
        <w:rPr>
          <w:color w:val="FF0000"/>
          <w:sz w:val="20"/>
          <w:szCs w:val="20"/>
        </w:rPr>
        <w:t>Yes</w:t>
      </w:r>
      <w:r w:rsidRPr="00357FB9">
        <w:rPr>
          <w:color w:val="FF0000"/>
          <w:sz w:val="20"/>
          <w:szCs w:val="20"/>
        </w:rPr>
        <w:t xml:space="preserve"> – let’</w:t>
      </w:r>
      <w:r>
        <w:rPr>
          <w:color w:val="FF0000"/>
          <w:sz w:val="20"/>
          <w:szCs w:val="20"/>
        </w:rPr>
        <w:t>s discuss with the TC before we make any more changes.</w:t>
      </w:r>
    </w:p>
    <w:p w:rsidR="00357FB9" w:rsidRDefault="00357FB9">
      <w:pPr>
        <w:rPr>
          <w:b/>
          <w:sz w:val="20"/>
          <w:szCs w:val="20"/>
        </w:rPr>
      </w:pPr>
    </w:p>
    <w:p w:rsidR="00855E69" w:rsidRDefault="0078577F" w:rsidP="00CE7348">
      <w:pPr>
        <w:pStyle w:val="ListParagraph"/>
        <w:numPr>
          <w:ilvl w:val="0"/>
          <w:numId w:val="3"/>
        </w:numPr>
        <w:spacing w:after="0"/>
        <w:rPr>
          <w:b/>
          <w:sz w:val="20"/>
          <w:szCs w:val="20"/>
        </w:rPr>
      </w:pPr>
      <w:proofErr w:type="spellStart"/>
      <w:r>
        <w:rPr>
          <w:b/>
          <w:sz w:val="20"/>
          <w:szCs w:val="20"/>
        </w:rPr>
        <w:t>ContactInformationAssociation</w:t>
      </w:r>
      <w:proofErr w:type="spellEnd"/>
    </w:p>
    <w:p w:rsidR="0078577F" w:rsidRDefault="0078577F" w:rsidP="0078577F">
      <w:pPr>
        <w:pStyle w:val="ListParagraph"/>
        <w:spacing w:after="0"/>
        <w:rPr>
          <w:sz w:val="20"/>
          <w:szCs w:val="20"/>
        </w:rPr>
      </w:pPr>
    </w:p>
    <w:p w:rsidR="0038762C" w:rsidRDefault="0038762C" w:rsidP="0078577F">
      <w:pPr>
        <w:pStyle w:val="ListParagraph"/>
        <w:spacing w:after="0"/>
        <w:rPr>
          <w:sz w:val="20"/>
          <w:szCs w:val="20"/>
        </w:rPr>
      </w:pPr>
      <w:r>
        <w:rPr>
          <w:sz w:val="20"/>
          <w:szCs w:val="20"/>
        </w:rPr>
        <w:t>Prior response was:</w:t>
      </w:r>
    </w:p>
    <w:p w:rsidR="0038762C" w:rsidRDefault="0038762C" w:rsidP="0078577F">
      <w:pPr>
        <w:pStyle w:val="ListParagraph"/>
        <w:spacing w:after="0"/>
        <w:rPr>
          <w:sz w:val="20"/>
          <w:szCs w:val="20"/>
        </w:rPr>
      </w:pPr>
      <w:r w:rsidRPr="00002D40">
        <w:rPr>
          <w:color w:val="FF0000"/>
          <w:sz w:val="20"/>
          <w:szCs w:val="20"/>
        </w:rPr>
        <w:t xml:space="preserve">Both </w:t>
      </w:r>
      <w:proofErr w:type="spellStart"/>
      <w:r w:rsidRPr="00002D40">
        <w:rPr>
          <w:color w:val="FF0000"/>
          <w:sz w:val="20"/>
          <w:szCs w:val="20"/>
        </w:rPr>
        <w:t>nc:ContactInformation</w:t>
      </w:r>
      <w:proofErr w:type="spellEnd"/>
      <w:r w:rsidRPr="00002D40">
        <w:rPr>
          <w:color w:val="FF0000"/>
          <w:sz w:val="20"/>
          <w:szCs w:val="20"/>
        </w:rPr>
        <w:t xml:space="preserve"> and </w:t>
      </w:r>
      <w:proofErr w:type="spellStart"/>
      <w:r w:rsidRPr="00002D40">
        <w:rPr>
          <w:color w:val="FF0000"/>
          <w:sz w:val="20"/>
          <w:szCs w:val="20"/>
        </w:rPr>
        <w:t>nc:ContactInformationAssociation</w:t>
      </w:r>
      <w:proofErr w:type="spellEnd"/>
      <w:r w:rsidRPr="00002D40">
        <w:rPr>
          <w:color w:val="FF0000"/>
          <w:sz w:val="20"/>
          <w:szCs w:val="20"/>
        </w:rPr>
        <w:t xml:space="preserve"> are required as the actual contact information is provided in </w:t>
      </w:r>
      <w:proofErr w:type="spellStart"/>
      <w:r w:rsidRPr="00002D40">
        <w:rPr>
          <w:color w:val="FF0000"/>
          <w:sz w:val="20"/>
          <w:szCs w:val="20"/>
        </w:rPr>
        <w:t>nc:ContactInformation</w:t>
      </w:r>
      <w:proofErr w:type="spellEnd"/>
      <w:r w:rsidRPr="00002D40">
        <w:rPr>
          <w:color w:val="FF0000"/>
          <w:sz w:val="20"/>
          <w:szCs w:val="20"/>
        </w:rPr>
        <w:t xml:space="preserve"> while the indicators (home, work, etc.) are provided in </w:t>
      </w:r>
      <w:proofErr w:type="spellStart"/>
      <w:r w:rsidRPr="00002D40">
        <w:rPr>
          <w:color w:val="FF0000"/>
          <w:sz w:val="20"/>
          <w:szCs w:val="20"/>
        </w:rPr>
        <w:t>nc:ContactInformationAssociation</w:t>
      </w:r>
      <w:proofErr w:type="spellEnd"/>
    </w:p>
    <w:p w:rsidR="0038762C" w:rsidRDefault="0038762C" w:rsidP="0078577F">
      <w:pPr>
        <w:pStyle w:val="ListParagraph"/>
        <w:spacing w:after="0"/>
        <w:rPr>
          <w:sz w:val="20"/>
          <w:szCs w:val="20"/>
        </w:rPr>
      </w:pPr>
    </w:p>
    <w:p w:rsidR="0078577F" w:rsidRDefault="0038762C" w:rsidP="0078577F">
      <w:pPr>
        <w:pStyle w:val="ListParagraph"/>
        <w:spacing w:after="0"/>
        <w:rPr>
          <w:sz w:val="20"/>
          <w:szCs w:val="20"/>
        </w:rPr>
      </w:pPr>
      <w:r>
        <w:rPr>
          <w:sz w:val="20"/>
          <w:szCs w:val="20"/>
        </w:rPr>
        <w:t xml:space="preserve">I’m still confused by this. I see this for </w:t>
      </w:r>
      <w:proofErr w:type="spellStart"/>
      <w:r>
        <w:rPr>
          <w:sz w:val="20"/>
          <w:szCs w:val="20"/>
        </w:rPr>
        <w:t>EnityOrganization</w:t>
      </w:r>
      <w:proofErr w:type="spellEnd"/>
      <w:r>
        <w:rPr>
          <w:sz w:val="20"/>
          <w:szCs w:val="20"/>
        </w:rPr>
        <w:t xml:space="preserve"> in </w:t>
      </w:r>
      <w:proofErr w:type="spellStart"/>
      <w:r>
        <w:rPr>
          <w:sz w:val="20"/>
          <w:szCs w:val="20"/>
        </w:rPr>
        <w:t>CaseInitiatingParty</w:t>
      </w:r>
      <w:proofErr w:type="spellEnd"/>
      <w:r>
        <w:rPr>
          <w:sz w:val="20"/>
          <w:szCs w:val="20"/>
        </w:rPr>
        <w:t>:</w:t>
      </w:r>
    </w:p>
    <w:p w:rsidR="00FA2436" w:rsidRDefault="0038762C" w:rsidP="00FA2436">
      <w:pPr>
        <w:pStyle w:val="ListParagraph"/>
        <w:spacing w:after="0"/>
        <w:rPr>
          <w:sz w:val="20"/>
          <w:szCs w:val="20"/>
        </w:rPr>
      </w:pPr>
      <w:r>
        <w:rPr>
          <w:noProof/>
        </w:rPr>
        <w:lastRenderedPageBreak/>
        <w:drawing>
          <wp:inline distT="0" distB="0" distL="0" distR="0" wp14:anchorId="1CA4E2FB" wp14:editId="44C784FB">
            <wp:extent cx="5419725" cy="4556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1502" cy="4566090"/>
                    </a:xfrm>
                    <a:prstGeom prst="rect">
                      <a:avLst/>
                    </a:prstGeom>
                  </pic:spPr>
                </pic:pic>
              </a:graphicData>
            </a:graphic>
          </wp:inline>
        </w:drawing>
      </w:r>
    </w:p>
    <w:p w:rsidR="0038762C" w:rsidRDefault="0038762C" w:rsidP="00FA2436">
      <w:pPr>
        <w:pStyle w:val="ListParagraph"/>
        <w:spacing w:after="0"/>
        <w:rPr>
          <w:sz w:val="20"/>
          <w:szCs w:val="20"/>
        </w:rPr>
      </w:pPr>
      <w:r w:rsidRPr="00FA2436">
        <w:rPr>
          <w:sz w:val="20"/>
          <w:szCs w:val="20"/>
        </w:rPr>
        <w:t xml:space="preserve">Whereas I can see </w:t>
      </w:r>
      <w:proofErr w:type="spellStart"/>
      <w:r w:rsidRPr="00FA2436">
        <w:rPr>
          <w:sz w:val="20"/>
          <w:szCs w:val="20"/>
        </w:rPr>
        <w:t>nc:ContactInformationAssociation</w:t>
      </w:r>
      <w:proofErr w:type="spellEnd"/>
      <w:r w:rsidRPr="00FA2436">
        <w:rPr>
          <w:sz w:val="20"/>
          <w:szCs w:val="20"/>
        </w:rPr>
        <w:t xml:space="preserve"> and </w:t>
      </w:r>
      <w:proofErr w:type="spellStart"/>
      <w:r w:rsidRPr="00FA2436">
        <w:rPr>
          <w:sz w:val="20"/>
          <w:szCs w:val="20"/>
        </w:rPr>
        <w:t>nc:ContactInformation</w:t>
      </w:r>
      <w:proofErr w:type="spellEnd"/>
      <w:r w:rsidRPr="00FA2436">
        <w:rPr>
          <w:sz w:val="20"/>
          <w:szCs w:val="20"/>
        </w:rPr>
        <w:t>, I cannot see “the indicators (home, work, etc.)”. These ‘indicators’ do not appear in the e</w:t>
      </w:r>
      <w:r w:rsidR="002208CD">
        <w:rPr>
          <w:sz w:val="20"/>
          <w:szCs w:val="20"/>
        </w:rPr>
        <w:t xml:space="preserve">xpanded </w:t>
      </w:r>
      <w:proofErr w:type="spellStart"/>
      <w:r w:rsidR="002208CD">
        <w:rPr>
          <w:sz w:val="20"/>
          <w:szCs w:val="20"/>
        </w:rPr>
        <w:t>nc:Contactnformation</w:t>
      </w:r>
      <w:proofErr w:type="spellEnd"/>
      <w:r w:rsidR="002208CD">
        <w:rPr>
          <w:sz w:val="20"/>
          <w:szCs w:val="20"/>
        </w:rPr>
        <w:t xml:space="preserve"> (shown below):</w:t>
      </w:r>
    </w:p>
    <w:p w:rsidR="00FA2436" w:rsidRPr="00FA2436" w:rsidRDefault="00FA2436" w:rsidP="00FA2436">
      <w:pPr>
        <w:pStyle w:val="ListParagraph"/>
        <w:spacing w:after="0"/>
        <w:rPr>
          <w:sz w:val="20"/>
          <w:szCs w:val="20"/>
        </w:rPr>
      </w:pPr>
    </w:p>
    <w:p w:rsidR="00BA441F" w:rsidRDefault="0038762C" w:rsidP="00FA2436">
      <w:pPr>
        <w:pStyle w:val="ListParagraph"/>
        <w:spacing w:after="0"/>
        <w:rPr>
          <w:sz w:val="20"/>
          <w:szCs w:val="20"/>
        </w:rPr>
      </w:pPr>
      <w:r>
        <w:rPr>
          <w:noProof/>
        </w:rPr>
        <w:lastRenderedPageBreak/>
        <w:drawing>
          <wp:inline distT="0" distB="0" distL="0" distR="0" wp14:anchorId="6205AF45" wp14:editId="7C4C9934">
            <wp:extent cx="3845096" cy="54006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53891" cy="5413029"/>
                    </a:xfrm>
                    <a:prstGeom prst="rect">
                      <a:avLst/>
                    </a:prstGeom>
                  </pic:spPr>
                </pic:pic>
              </a:graphicData>
            </a:graphic>
          </wp:inline>
        </w:drawing>
      </w:r>
      <w:r w:rsidR="00FA2436">
        <w:rPr>
          <w:sz w:val="20"/>
          <w:szCs w:val="20"/>
        </w:rPr>
        <w:t xml:space="preserve"> </w:t>
      </w:r>
      <w:r w:rsidR="008770CA">
        <w:rPr>
          <w:sz w:val="20"/>
          <w:szCs w:val="20"/>
        </w:rPr>
        <w:t xml:space="preserve">     </w:t>
      </w:r>
      <w:r w:rsidR="00FA2436">
        <w:rPr>
          <w:sz w:val="20"/>
          <w:szCs w:val="20"/>
        </w:rPr>
        <w:t>Where are the “indicators”?</w:t>
      </w:r>
    </w:p>
    <w:p w:rsidR="00CF75B8" w:rsidRDefault="00CF75B8" w:rsidP="00FA2436">
      <w:pPr>
        <w:pStyle w:val="ListParagraph"/>
        <w:spacing w:after="0"/>
        <w:rPr>
          <w:sz w:val="20"/>
          <w:szCs w:val="20"/>
        </w:rPr>
      </w:pPr>
    </w:p>
    <w:p w:rsidR="0038762C" w:rsidRPr="006A5986" w:rsidRDefault="00CF75B8" w:rsidP="00CF75B8">
      <w:pPr>
        <w:pStyle w:val="ListParagraph"/>
        <w:spacing w:after="0"/>
        <w:rPr>
          <w:sz w:val="20"/>
          <w:szCs w:val="20"/>
        </w:rPr>
      </w:pPr>
      <w:r w:rsidRPr="00CF75B8">
        <w:rPr>
          <w:color w:val="FF0000"/>
          <w:sz w:val="20"/>
          <w:szCs w:val="20"/>
        </w:rPr>
        <w:t xml:space="preserve">The indicators are in </w:t>
      </w:r>
      <w:proofErr w:type="spellStart"/>
      <w:r w:rsidRPr="00CF75B8">
        <w:rPr>
          <w:color w:val="FF0000"/>
          <w:sz w:val="20"/>
          <w:szCs w:val="20"/>
        </w:rPr>
        <w:t>nc:ContantInformationAvailability</w:t>
      </w:r>
      <w:r>
        <w:rPr>
          <w:color w:val="FF0000"/>
          <w:sz w:val="20"/>
          <w:szCs w:val="20"/>
        </w:rPr>
        <w:t>Code</w:t>
      </w:r>
      <w:proofErr w:type="spellEnd"/>
      <w:r>
        <w:rPr>
          <w:color w:val="FF0000"/>
          <w:sz w:val="20"/>
          <w:szCs w:val="20"/>
        </w:rPr>
        <w:t xml:space="preserve"> which is in </w:t>
      </w:r>
      <w:proofErr w:type="spellStart"/>
      <w:r>
        <w:rPr>
          <w:color w:val="FF0000"/>
          <w:sz w:val="20"/>
          <w:szCs w:val="20"/>
        </w:rPr>
        <w:t>nc:ContactInformationAssocaition</w:t>
      </w:r>
      <w:proofErr w:type="spellEnd"/>
      <w:r>
        <w:rPr>
          <w:color w:val="FF0000"/>
          <w:sz w:val="20"/>
          <w:szCs w:val="20"/>
        </w:rPr>
        <w:t xml:space="preserve"> but not </w:t>
      </w:r>
      <w:proofErr w:type="spellStart"/>
      <w:r>
        <w:rPr>
          <w:color w:val="FF0000"/>
          <w:sz w:val="20"/>
          <w:szCs w:val="20"/>
        </w:rPr>
        <w:t>nc:ContactInformation</w:t>
      </w:r>
      <w:proofErr w:type="spellEnd"/>
      <w:r>
        <w:rPr>
          <w:color w:val="FF0000"/>
          <w:sz w:val="20"/>
          <w:szCs w:val="20"/>
        </w:rPr>
        <w:t>.</w:t>
      </w:r>
    </w:p>
    <w:p w:rsidR="0038762C" w:rsidRPr="0078577F" w:rsidRDefault="0038762C" w:rsidP="0078577F">
      <w:pPr>
        <w:pStyle w:val="ListParagraph"/>
        <w:spacing w:after="0"/>
        <w:rPr>
          <w:sz w:val="20"/>
          <w:szCs w:val="20"/>
        </w:rPr>
      </w:pPr>
    </w:p>
    <w:p w:rsidR="0078577F" w:rsidRDefault="006A5986" w:rsidP="00CE7348">
      <w:pPr>
        <w:pStyle w:val="ListParagraph"/>
        <w:numPr>
          <w:ilvl w:val="0"/>
          <w:numId w:val="3"/>
        </w:numPr>
        <w:spacing w:after="0"/>
        <w:rPr>
          <w:b/>
          <w:sz w:val="20"/>
          <w:szCs w:val="20"/>
        </w:rPr>
      </w:pPr>
      <w:r>
        <w:rPr>
          <w:b/>
          <w:sz w:val="20"/>
          <w:szCs w:val="20"/>
        </w:rPr>
        <w:lastRenderedPageBreak/>
        <w:t>Other Augmentation</w:t>
      </w:r>
    </w:p>
    <w:p w:rsidR="006A5986" w:rsidRDefault="006A5986" w:rsidP="006A5986">
      <w:pPr>
        <w:pStyle w:val="ListParagraph"/>
        <w:spacing w:after="0"/>
        <w:rPr>
          <w:sz w:val="20"/>
          <w:szCs w:val="20"/>
        </w:rPr>
      </w:pPr>
    </w:p>
    <w:p w:rsidR="006A5986" w:rsidRDefault="006A5986" w:rsidP="006A5986">
      <w:pPr>
        <w:pStyle w:val="ListParagraph"/>
        <w:spacing w:after="0"/>
        <w:rPr>
          <w:sz w:val="20"/>
          <w:szCs w:val="20"/>
        </w:rPr>
      </w:pPr>
      <w:r>
        <w:rPr>
          <w:sz w:val="20"/>
          <w:szCs w:val="20"/>
        </w:rPr>
        <w:t xml:space="preserve">You’ve provided that </w:t>
      </w:r>
      <w:proofErr w:type="spellStart"/>
      <w:r>
        <w:rPr>
          <w:sz w:val="20"/>
          <w:szCs w:val="20"/>
        </w:rPr>
        <w:t>structures:ObjectAugmentationPoint</w:t>
      </w:r>
      <w:proofErr w:type="spellEnd"/>
      <w:r>
        <w:rPr>
          <w:sz w:val="20"/>
          <w:szCs w:val="20"/>
        </w:rPr>
        <w:t xml:space="preserve"> is included an all NIEM types and cannot be removed.</w:t>
      </w:r>
    </w:p>
    <w:p w:rsidR="006A5986" w:rsidRDefault="006A5986" w:rsidP="006A5986">
      <w:pPr>
        <w:pStyle w:val="ListParagraph"/>
        <w:spacing w:after="0"/>
        <w:rPr>
          <w:sz w:val="20"/>
          <w:szCs w:val="20"/>
        </w:rPr>
      </w:pPr>
    </w:p>
    <w:p w:rsidR="006A5986" w:rsidRDefault="006A5986" w:rsidP="006A5986">
      <w:pPr>
        <w:pStyle w:val="ListParagraph"/>
        <w:spacing w:after="0"/>
        <w:rPr>
          <w:sz w:val="20"/>
          <w:szCs w:val="20"/>
        </w:rPr>
      </w:pPr>
      <w:r>
        <w:rPr>
          <w:sz w:val="20"/>
          <w:szCs w:val="20"/>
        </w:rPr>
        <w:t xml:space="preserve">Should these </w:t>
      </w:r>
      <w:proofErr w:type="spellStart"/>
      <w:r>
        <w:rPr>
          <w:sz w:val="20"/>
          <w:szCs w:val="20"/>
        </w:rPr>
        <w:t>ObjectAugmentationPoints</w:t>
      </w:r>
      <w:proofErr w:type="spellEnd"/>
      <w:r w:rsidR="002208CD">
        <w:rPr>
          <w:sz w:val="20"/>
          <w:szCs w:val="20"/>
        </w:rPr>
        <w:t xml:space="preserve"> be left alone, untouched by im</w:t>
      </w:r>
      <w:r>
        <w:rPr>
          <w:sz w:val="20"/>
          <w:szCs w:val="20"/>
        </w:rPr>
        <w:t>plementations?</w:t>
      </w:r>
    </w:p>
    <w:p w:rsidR="006A5986" w:rsidRDefault="006A5986" w:rsidP="006A5986">
      <w:pPr>
        <w:pStyle w:val="ListParagraph"/>
        <w:spacing w:after="0"/>
        <w:rPr>
          <w:sz w:val="20"/>
          <w:szCs w:val="20"/>
        </w:rPr>
      </w:pPr>
    </w:p>
    <w:p w:rsidR="006A5986" w:rsidRDefault="006A5986" w:rsidP="006A5986">
      <w:pPr>
        <w:pStyle w:val="ListParagraph"/>
        <w:spacing w:after="0"/>
        <w:rPr>
          <w:sz w:val="20"/>
          <w:szCs w:val="20"/>
        </w:rPr>
      </w:pPr>
      <w:r>
        <w:rPr>
          <w:sz w:val="20"/>
          <w:szCs w:val="20"/>
        </w:rPr>
        <w:t xml:space="preserve">If so, shouldn’t this be stated in a </w:t>
      </w:r>
      <w:r w:rsidR="002208CD">
        <w:rPr>
          <w:sz w:val="20"/>
          <w:szCs w:val="20"/>
        </w:rPr>
        <w:t xml:space="preserve">specification </w:t>
      </w:r>
      <w:r>
        <w:rPr>
          <w:sz w:val="20"/>
          <w:szCs w:val="20"/>
        </w:rPr>
        <w:t>rule?</w:t>
      </w:r>
    </w:p>
    <w:p w:rsidR="006A5986" w:rsidRDefault="006A5986" w:rsidP="006A5986">
      <w:pPr>
        <w:pStyle w:val="ListParagraph"/>
        <w:spacing w:after="0"/>
        <w:rPr>
          <w:sz w:val="20"/>
          <w:szCs w:val="20"/>
        </w:rPr>
      </w:pPr>
    </w:p>
    <w:p w:rsidR="006A5986" w:rsidRDefault="006A5986" w:rsidP="006A5986">
      <w:pPr>
        <w:pStyle w:val="ListParagraph"/>
        <w:spacing w:after="0"/>
        <w:rPr>
          <w:sz w:val="20"/>
          <w:szCs w:val="20"/>
        </w:rPr>
      </w:pPr>
      <w:r>
        <w:rPr>
          <w:sz w:val="20"/>
          <w:szCs w:val="20"/>
        </w:rPr>
        <w:t>If not, how might these be used?</w:t>
      </w:r>
    </w:p>
    <w:p w:rsidR="006A5986" w:rsidRDefault="006A5986" w:rsidP="006A5986">
      <w:pPr>
        <w:pStyle w:val="ListParagraph"/>
        <w:spacing w:after="0"/>
        <w:rPr>
          <w:sz w:val="20"/>
          <w:szCs w:val="20"/>
        </w:rPr>
      </w:pPr>
    </w:p>
    <w:p w:rsidR="00357FB9" w:rsidRPr="00357FB9" w:rsidRDefault="00357FB9" w:rsidP="006A5986">
      <w:pPr>
        <w:pStyle w:val="ListParagraph"/>
        <w:spacing w:after="0"/>
        <w:rPr>
          <w:color w:val="FF0000"/>
          <w:sz w:val="20"/>
          <w:szCs w:val="20"/>
        </w:rPr>
      </w:pPr>
      <w:r w:rsidRPr="00357FB9">
        <w:rPr>
          <w:color w:val="FF0000"/>
          <w:sz w:val="20"/>
          <w:szCs w:val="20"/>
        </w:rPr>
        <w:t xml:space="preserve">In my opinion, outlawing the use of </w:t>
      </w:r>
      <w:proofErr w:type="spellStart"/>
      <w:r w:rsidRPr="00357FB9">
        <w:rPr>
          <w:color w:val="FF0000"/>
          <w:sz w:val="20"/>
          <w:szCs w:val="20"/>
        </w:rPr>
        <w:t>ObjectAugmentaitonPoint</w:t>
      </w:r>
      <w:proofErr w:type="spellEnd"/>
      <w:r w:rsidRPr="00357FB9">
        <w:rPr>
          <w:color w:val="FF0000"/>
          <w:sz w:val="20"/>
          <w:szCs w:val="20"/>
        </w:rPr>
        <w:t xml:space="preserve"> is not necessary.  While I can’t imagine why an implementation may need an augmentation that it can add to any complex object, that doesn’t mean there is not a good use for it.</w:t>
      </w:r>
    </w:p>
    <w:p w:rsidR="00357FB9" w:rsidRDefault="00357FB9" w:rsidP="006A5986">
      <w:pPr>
        <w:pStyle w:val="ListParagraph"/>
        <w:spacing w:after="0"/>
        <w:rPr>
          <w:sz w:val="20"/>
          <w:szCs w:val="20"/>
        </w:rPr>
      </w:pPr>
    </w:p>
    <w:p w:rsidR="006A5986" w:rsidRPr="006A5986" w:rsidRDefault="006A5986" w:rsidP="006A5986">
      <w:pPr>
        <w:pStyle w:val="ListParagraph"/>
        <w:spacing w:after="0"/>
        <w:rPr>
          <w:sz w:val="20"/>
          <w:szCs w:val="20"/>
        </w:rPr>
      </w:pPr>
    </w:p>
    <w:p w:rsidR="006A5986" w:rsidRDefault="00C05A0B" w:rsidP="00CE7348">
      <w:pPr>
        <w:pStyle w:val="ListParagraph"/>
        <w:numPr>
          <w:ilvl w:val="0"/>
          <w:numId w:val="3"/>
        </w:numPr>
        <w:spacing w:after="0"/>
        <w:rPr>
          <w:b/>
          <w:sz w:val="20"/>
          <w:szCs w:val="20"/>
        </w:rPr>
      </w:pPr>
      <w:r>
        <w:rPr>
          <w:b/>
          <w:sz w:val="20"/>
          <w:szCs w:val="20"/>
        </w:rPr>
        <w:t>Incorrect Identification Type (</w:t>
      </w:r>
      <w:proofErr w:type="spellStart"/>
      <w:r>
        <w:rPr>
          <w:b/>
          <w:sz w:val="20"/>
          <w:szCs w:val="20"/>
        </w:rPr>
        <w:t>PersonIdentificationCategoryCode</w:t>
      </w:r>
      <w:proofErr w:type="spellEnd"/>
      <w:r w:rsidR="00B933DE">
        <w:rPr>
          <w:b/>
          <w:sz w:val="20"/>
          <w:szCs w:val="20"/>
        </w:rPr>
        <w:t>)</w:t>
      </w:r>
    </w:p>
    <w:p w:rsidR="00C05A0B" w:rsidRDefault="00C05A0B" w:rsidP="00C05A0B">
      <w:pPr>
        <w:pStyle w:val="ListParagraph"/>
        <w:spacing w:after="0"/>
        <w:rPr>
          <w:sz w:val="20"/>
          <w:szCs w:val="20"/>
        </w:rPr>
      </w:pPr>
    </w:p>
    <w:p w:rsidR="00C05A0B" w:rsidRDefault="00C05A0B" w:rsidP="00C05A0B">
      <w:pPr>
        <w:pStyle w:val="ListParagraph"/>
        <w:spacing w:after="0"/>
        <w:rPr>
          <w:sz w:val="20"/>
          <w:szCs w:val="20"/>
        </w:rPr>
      </w:pPr>
      <w:proofErr w:type="spellStart"/>
      <w:r>
        <w:rPr>
          <w:sz w:val="20"/>
          <w:szCs w:val="20"/>
        </w:rPr>
        <w:t>PersonIdentiifcationCatgeoryCode</w:t>
      </w:r>
      <w:proofErr w:type="spellEnd"/>
      <w:r>
        <w:rPr>
          <w:sz w:val="20"/>
          <w:szCs w:val="20"/>
        </w:rPr>
        <w:t xml:space="preserve"> is permitted to be substituted for </w:t>
      </w:r>
      <w:proofErr w:type="spellStart"/>
      <w:r>
        <w:rPr>
          <w:sz w:val="20"/>
          <w:szCs w:val="20"/>
        </w:rPr>
        <w:t>nc:IdentifcationCategory</w:t>
      </w:r>
      <w:proofErr w:type="spellEnd"/>
      <w:r>
        <w:rPr>
          <w:sz w:val="20"/>
          <w:szCs w:val="20"/>
        </w:rPr>
        <w:t xml:space="preserve"> in </w:t>
      </w:r>
      <w:proofErr w:type="spellStart"/>
      <w:r>
        <w:rPr>
          <w:sz w:val="20"/>
          <w:szCs w:val="20"/>
        </w:rPr>
        <w:t>nc:DocumentIdentiifcation</w:t>
      </w:r>
      <w:proofErr w:type="spellEnd"/>
      <w:r>
        <w:rPr>
          <w:sz w:val="20"/>
          <w:szCs w:val="20"/>
        </w:rPr>
        <w:t xml:space="preserve"> (</w:t>
      </w:r>
      <w:proofErr w:type="spellStart"/>
      <w:r>
        <w:rPr>
          <w:sz w:val="20"/>
          <w:szCs w:val="20"/>
        </w:rPr>
        <w:t>nc:IdentificationType</w:t>
      </w:r>
      <w:proofErr w:type="spellEnd"/>
      <w:r>
        <w:rPr>
          <w:sz w:val="20"/>
          <w:szCs w:val="20"/>
        </w:rPr>
        <w:t>).</w:t>
      </w:r>
    </w:p>
    <w:p w:rsidR="00C05A0B" w:rsidRDefault="00C05A0B" w:rsidP="00C05A0B">
      <w:pPr>
        <w:pStyle w:val="ListParagraph"/>
        <w:spacing w:after="0"/>
        <w:rPr>
          <w:sz w:val="20"/>
          <w:szCs w:val="20"/>
        </w:rPr>
      </w:pPr>
    </w:p>
    <w:p w:rsidR="00C05A0B" w:rsidRPr="00983B86" w:rsidRDefault="00C05A0B" w:rsidP="00C05A0B">
      <w:pPr>
        <w:pStyle w:val="ListParagraph"/>
        <w:spacing w:after="0"/>
        <w:rPr>
          <w:color w:val="FF0000"/>
          <w:sz w:val="20"/>
          <w:szCs w:val="20"/>
        </w:rPr>
      </w:pPr>
      <w:r>
        <w:rPr>
          <w:sz w:val="20"/>
          <w:szCs w:val="20"/>
        </w:rPr>
        <w:t xml:space="preserve">Response is: </w:t>
      </w:r>
      <w:proofErr w:type="spellStart"/>
      <w:r w:rsidRPr="00983B86">
        <w:rPr>
          <w:color w:val="FF0000"/>
          <w:sz w:val="20"/>
          <w:szCs w:val="20"/>
        </w:rPr>
        <w:t>ecf:PersonIdentificationCategoryCode</w:t>
      </w:r>
      <w:proofErr w:type="spellEnd"/>
      <w:r w:rsidRPr="00983B86">
        <w:rPr>
          <w:color w:val="FF0000"/>
          <w:sz w:val="20"/>
          <w:szCs w:val="20"/>
        </w:rPr>
        <w:t xml:space="preserve"> substitutes for </w:t>
      </w:r>
      <w:proofErr w:type="spellStart"/>
      <w:r w:rsidRPr="00983B86">
        <w:rPr>
          <w:color w:val="FF0000"/>
          <w:sz w:val="20"/>
          <w:szCs w:val="20"/>
        </w:rPr>
        <w:t>nc:IdentificationCategory</w:t>
      </w:r>
      <w:proofErr w:type="spellEnd"/>
      <w:r w:rsidRPr="00983B86">
        <w:rPr>
          <w:color w:val="FF0000"/>
          <w:sz w:val="20"/>
          <w:szCs w:val="20"/>
        </w:rPr>
        <w:t xml:space="preserve"> in </w:t>
      </w:r>
      <w:r>
        <w:rPr>
          <w:color w:val="FF0000"/>
          <w:sz w:val="20"/>
          <w:szCs w:val="20"/>
        </w:rPr>
        <w:t>any i</w:t>
      </w:r>
      <w:r w:rsidRPr="00983B86">
        <w:rPr>
          <w:color w:val="FF0000"/>
          <w:sz w:val="20"/>
          <w:szCs w:val="20"/>
        </w:rPr>
        <w:t>dentifier.  Unfortunately, we</w:t>
      </w:r>
      <w:r>
        <w:rPr>
          <w:color w:val="FF0000"/>
          <w:sz w:val="20"/>
          <w:szCs w:val="20"/>
        </w:rPr>
        <w:t xml:space="preserve"> cannot constrain it to person identifiers </w:t>
      </w:r>
      <w:r w:rsidRPr="00983B86">
        <w:rPr>
          <w:color w:val="FF0000"/>
          <w:sz w:val="20"/>
          <w:szCs w:val="20"/>
        </w:rPr>
        <w:t>only.</w:t>
      </w:r>
    </w:p>
    <w:p w:rsidR="00C05A0B" w:rsidRPr="00C05A0B" w:rsidRDefault="00C05A0B" w:rsidP="00C05A0B">
      <w:pPr>
        <w:spacing w:after="0"/>
        <w:rPr>
          <w:sz w:val="20"/>
          <w:szCs w:val="20"/>
        </w:rPr>
      </w:pPr>
    </w:p>
    <w:p w:rsidR="00C05A0B" w:rsidRDefault="00C05A0B" w:rsidP="00C05A0B">
      <w:pPr>
        <w:pStyle w:val="ListParagraph"/>
        <w:spacing w:after="0"/>
        <w:rPr>
          <w:sz w:val="20"/>
          <w:szCs w:val="20"/>
        </w:rPr>
      </w:pPr>
      <w:r>
        <w:rPr>
          <w:sz w:val="20"/>
          <w:szCs w:val="20"/>
        </w:rPr>
        <w:t>When schema circumstances like this occur, can</w:t>
      </w:r>
      <w:r w:rsidR="00B933DE">
        <w:rPr>
          <w:sz w:val="20"/>
          <w:szCs w:val="20"/>
        </w:rPr>
        <w:t>’t we just</w:t>
      </w:r>
      <w:r>
        <w:rPr>
          <w:sz w:val="20"/>
          <w:szCs w:val="20"/>
        </w:rPr>
        <w:t xml:space="preserve"> write a rule into the specification document such as: </w:t>
      </w:r>
    </w:p>
    <w:p w:rsidR="00C05A0B" w:rsidRDefault="00C05A0B" w:rsidP="00C05A0B">
      <w:pPr>
        <w:pStyle w:val="ListParagraph"/>
        <w:spacing w:after="0"/>
        <w:rPr>
          <w:sz w:val="20"/>
          <w:szCs w:val="20"/>
        </w:rPr>
      </w:pPr>
    </w:p>
    <w:p w:rsidR="00C05A0B" w:rsidRPr="008B220D" w:rsidRDefault="00C05A0B" w:rsidP="00C05A0B">
      <w:pPr>
        <w:pStyle w:val="ListParagraph"/>
        <w:spacing w:after="0"/>
        <w:rPr>
          <w:color w:val="0070C0"/>
          <w:sz w:val="20"/>
          <w:szCs w:val="20"/>
        </w:rPr>
      </w:pPr>
      <w:r w:rsidRPr="008B220D">
        <w:rPr>
          <w:color w:val="0070C0"/>
          <w:sz w:val="20"/>
          <w:szCs w:val="20"/>
        </w:rPr>
        <w:t xml:space="preserve">For identification elements derived from </w:t>
      </w:r>
      <w:proofErr w:type="spellStart"/>
      <w:r w:rsidRPr="008B220D">
        <w:rPr>
          <w:color w:val="0070C0"/>
          <w:sz w:val="20"/>
          <w:szCs w:val="20"/>
        </w:rPr>
        <w:t>nc:IdentiifcationType</w:t>
      </w:r>
      <w:proofErr w:type="spellEnd"/>
      <w:r w:rsidRPr="008B220D">
        <w:rPr>
          <w:color w:val="0070C0"/>
          <w:sz w:val="20"/>
          <w:szCs w:val="20"/>
        </w:rPr>
        <w:t xml:space="preserve">, substitutions for </w:t>
      </w:r>
      <w:proofErr w:type="spellStart"/>
      <w:r w:rsidRPr="008B220D">
        <w:rPr>
          <w:color w:val="0070C0"/>
          <w:sz w:val="20"/>
          <w:szCs w:val="20"/>
        </w:rPr>
        <w:t>nc:IdentificationCategory</w:t>
      </w:r>
      <w:proofErr w:type="spellEnd"/>
      <w:r w:rsidRPr="008B220D">
        <w:rPr>
          <w:color w:val="0070C0"/>
          <w:sz w:val="20"/>
          <w:szCs w:val="20"/>
        </w:rPr>
        <w:t xml:space="preserve"> are</w:t>
      </w:r>
      <w:r w:rsidR="003E0E98" w:rsidRPr="008B220D">
        <w:rPr>
          <w:color w:val="0070C0"/>
          <w:sz w:val="20"/>
          <w:szCs w:val="20"/>
        </w:rPr>
        <w:t xml:space="preserve"> only</w:t>
      </w:r>
      <w:r w:rsidRPr="008B220D">
        <w:rPr>
          <w:color w:val="0070C0"/>
          <w:sz w:val="20"/>
          <w:szCs w:val="20"/>
        </w:rPr>
        <w:t xml:space="preserve"> </w:t>
      </w:r>
      <w:r w:rsidR="003E0E98" w:rsidRPr="008B220D">
        <w:rPr>
          <w:color w:val="0070C0"/>
          <w:sz w:val="20"/>
          <w:szCs w:val="20"/>
        </w:rPr>
        <w:t xml:space="preserve">allowed, when the category type element to be substituted, as identified by element name and element definition, is clearly intended for the entity type </w:t>
      </w:r>
      <w:r w:rsidR="008B220D" w:rsidRPr="008B220D">
        <w:rPr>
          <w:color w:val="0070C0"/>
          <w:sz w:val="20"/>
          <w:szCs w:val="20"/>
        </w:rPr>
        <w:t xml:space="preserve">for which the identification type applies. For example, the element </w:t>
      </w:r>
      <w:proofErr w:type="spellStart"/>
      <w:r w:rsidR="008B220D" w:rsidRPr="008B220D">
        <w:rPr>
          <w:color w:val="0070C0"/>
          <w:sz w:val="20"/>
          <w:szCs w:val="20"/>
        </w:rPr>
        <w:t>PersonIdentificationTypeCode</w:t>
      </w:r>
      <w:proofErr w:type="spellEnd"/>
      <w:r w:rsidR="008B220D" w:rsidRPr="008B220D">
        <w:rPr>
          <w:color w:val="0070C0"/>
          <w:sz w:val="20"/>
          <w:szCs w:val="20"/>
        </w:rPr>
        <w:t xml:space="preserve"> cannot be substituted for </w:t>
      </w:r>
      <w:proofErr w:type="spellStart"/>
      <w:r w:rsidR="008B220D" w:rsidRPr="008B220D">
        <w:rPr>
          <w:color w:val="0070C0"/>
          <w:sz w:val="20"/>
          <w:szCs w:val="20"/>
        </w:rPr>
        <w:t>nc:IdentificationCategory</w:t>
      </w:r>
      <w:proofErr w:type="spellEnd"/>
      <w:r w:rsidR="008B220D" w:rsidRPr="008B220D">
        <w:rPr>
          <w:color w:val="0070C0"/>
          <w:sz w:val="20"/>
          <w:szCs w:val="20"/>
        </w:rPr>
        <w:t xml:space="preserve"> within </w:t>
      </w:r>
      <w:proofErr w:type="spellStart"/>
      <w:r w:rsidR="008B220D" w:rsidRPr="008B220D">
        <w:rPr>
          <w:color w:val="0070C0"/>
          <w:sz w:val="20"/>
          <w:szCs w:val="20"/>
        </w:rPr>
        <w:t>nc:DocumentIdentification</w:t>
      </w:r>
      <w:proofErr w:type="spellEnd"/>
      <w:r w:rsidR="008B220D" w:rsidRPr="008B220D">
        <w:rPr>
          <w:color w:val="0070C0"/>
          <w:sz w:val="20"/>
          <w:szCs w:val="20"/>
        </w:rPr>
        <w:t xml:space="preserve">. The element </w:t>
      </w:r>
      <w:proofErr w:type="spellStart"/>
      <w:r w:rsidR="008B220D" w:rsidRPr="008B220D">
        <w:rPr>
          <w:color w:val="0070C0"/>
          <w:sz w:val="20"/>
          <w:szCs w:val="20"/>
        </w:rPr>
        <w:t>DocumentIdentificationCategoryCode</w:t>
      </w:r>
      <w:proofErr w:type="spellEnd"/>
      <w:r w:rsidR="008B220D" w:rsidRPr="008B220D">
        <w:rPr>
          <w:color w:val="0070C0"/>
          <w:sz w:val="20"/>
          <w:szCs w:val="20"/>
        </w:rPr>
        <w:t xml:space="preserve"> (if it exists), would be an allowable substitution. </w:t>
      </w:r>
      <w:r w:rsidR="003E0E98" w:rsidRPr="008B220D">
        <w:rPr>
          <w:color w:val="0070C0"/>
          <w:sz w:val="20"/>
          <w:szCs w:val="20"/>
        </w:rPr>
        <w:t xml:space="preserve">  </w:t>
      </w:r>
    </w:p>
    <w:p w:rsidR="00C05A0B" w:rsidRPr="00DD6229" w:rsidRDefault="00C05A0B" w:rsidP="00DD6229">
      <w:pPr>
        <w:spacing w:after="0"/>
        <w:rPr>
          <w:sz w:val="20"/>
          <w:szCs w:val="20"/>
        </w:rPr>
      </w:pPr>
    </w:p>
    <w:p w:rsidR="00BA3979" w:rsidRPr="00BA3979" w:rsidRDefault="00BA3979">
      <w:pPr>
        <w:rPr>
          <w:color w:val="FF0000"/>
          <w:sz w:val="20"/>
          <w:szCs w:val="20"/>
        </w:rPr>
      </w:pPr>
      <w:r>
        <w:rPr>
          <w:sz w:val="20"/>
          <w:szCs w:val="20"/>
        </w:rPr>
        <w:tab/>
      </w:r>
      <w:r w:rsidRPr="00BA3979">
        <w:rPr>
          <w:color w:val="FF0000"/>
          <w:sz w:val="20"/>
          <w:szCs w:val="20"/>
        </w:rPr>
        <w:t>I adapted this guidance into a new section 6.2.10 Identification Category in WD12.</w:t>
      </w:r>
    </w:p>
    <w:p w:rsidR="00196414" w:rsidRDefault="00196414">
      <w:pPr>
        <w:rPr>
          <w:sz w:val="20"/>
          <w:szCs w:val="20"/>
        </w:rPr>
      </w:pPr>
      <w:r>
        <w:rPr>
          <w:sz w:val="20"/>
          <w:szCs w:val="20"/>
        </w:rPr>
        <w:br w:type="page"/>
      </w:r>
    </w:p>
    <w:p w:rsidR="00C05A0B" w:rsidRPr="00C05A0B" w:rsidRDefault="00C05A0B" w:rsidP="00C05A0B">
      <w:pPr>
        <w:pStyle w:val="ListParagraph"/>
        <w:spacing w:after="0"/>
        <w:rPr>
          <w:sz w:val="20"/>
          <w:szCs w:val="20"/>
        </w:rPr>
      </w:pPr>
    </w:p>
    <w:p w:rsidR="00C05A0B" w:rsidRDefault="006C6DE6" w:rsidP="00CE7348">
      <w:pPr>
        <w:pStyle w:val="ListParagraph"/>
        <w:numPr>
          <w:ilvl w:val="0"/>
          <w:numId w:val="3"/>
        </w:numPr>
        <w:spacing w:after="0"/>
        <w:rPr>
          <w:b/>
          <w:sz w:val="20"/>
          <w:szCs w:val="20"/>
        </w:rPr>
      </w:pPr>
      <w:r>
        <w:rPr>
          <w:b/>
          <w:sz w:val="20"/>
          <w:szCs w:val="20"/>
        </w:rPr>
        <w:t xml:space="preserve">Filer and </w:t>
      </w:r>
      <w:r w:rsidR="00C11FA0">
        <w:rPr>
          <w:b/>
          <w:sz w:val="20"/>
          <w:szCs w:val="20"/>
        </w:rPr>
        <w:t>Party Identifiers</w:t>
      </w:r>
    </w:p>
    <w:p w:rsidR="00C11FA0" w:rsidRDefault="00C11FA0" w:rsidP="00C11FA0">
      <w:pPr>
        <w:pStyle w:val="ListParagraph"/>
        <w:spacing w:after="0"/>
        <w:rPr>
          <w:sz w:val="20"/>
          <w:szCs w:val="20"/>
        </w:rPr>
      </w:pPr>
    </w:p>
    <w:p w:rsidR="00C11FA0" w:rsidRDefault="00C11FA0" w:rsidP="00C11FA0">
      <w:pPr>
        <w:pStyle w:val="ListParagraph"/>
        <w:spacing w:after="0"/>
        <w:rPr>
          <w:sz w:val="20"/>
          <w:szCs w:val="20"/>
        </w:rPr>
      </w:pPr>
      <w:r>
        <w:rPr>
          <w:sz w:val="20"/>
          <w:szCs w:val="20"/>
        </w:rPr>
        <w:t>Section 6.2.8 addresses Filer and Party Identifiers.</w:t>
      </w:r>
      <w:r w:rsidR="00DD6229">
        <w:rPr>
          <w:sz w:val="20"/>
          <w:szCs w:val="20"/>
        </w:rPr>
        <w:t xml:space="preserve"> Two elements are indicated within this section of the specification as appropriate for filer and party identifiers. These elements are: </w:t>
      </w:r>
    </w:p>
    <w:p w:rsidR="00DD6229" w:rsidRDefault="00DD6229" w:rsidP="00C11FA0">
      <w:pPr>
        <w:pStyle w:val="ListParagraph"/>
        <w:spacing w:after="0"/>
        <w:rPr>
          <w:sz w:val="20"/>
          <w:szCs w:val="20"/>
        </w:rPr>
      </w:pPr>
    </w:p>
    <w:p w:rsidR="00DD6229" w:rsidRDefault="00DD6229" w:rsidP="00C11FA0">
      <w:pPr>
        <w:pStyle w:val="ListParagraph"/>
        <w:spacing w:after="0"/>
        <w:rPr>
          <w:rFonts w:ascii="Courier New" w:hAnsi="Courier New" w:cs="Courier New"/>
        </w:rPr>
      </w:pPr>
      <w:proofErr w:type="spellStart"/>
      <w:r w:rsidRPr="009E0EAC">
        <w:rPr>
          <w:rFonts w:ascii="Courier New" w:hAnsi="Courier New" w:cs="Courier New"/>
        </w:rPr>
        <w:t>ecf:FilingPartyID</w:t>
      </w:r>
      <w:proofErr w:type="spellEnd"/>
      <w:r w:rsidRPr="009E0EAC">
        <w:rPr>
          <w:rFonts w:ascii="Courier New" w:hAnsi="Courier New" w:cs="Courier New"/>
        </w:rPr>
        <w:t>/</w:t>
      </w:r>
      <w:proofErr w:type="spellStart"/>
      <w:r w:rsidRPr="009E0EAC">
        <w:rPr>
          <w:rFonts w:ascii="Courier New" w:hAnsi="Courier New" w:cs="Courier New"/>
        </w:rPr>
        <w:t>nc:IdentificationID</w:t>
      </w:r>
      <w:proofErr w:type="spellEnd"/>
    </w:p>
    <w:p w:rsidR="00DD6229" w:rsidRDefault="00DD6229" w:rsidP="00C11FA0">
      <w:pPr>
        <w:pStyle w:val="ListParagraph"/>
        <w:spacing w:after="0"/>
        <w:rPr>
          <w:sz w:val="20"/>
          <w:szCs w:val="20"/>
        </w:rPr>
      </w:pPr>
      <w:proofErr w:type="spellStart"/>
      <w:r w:rsidRPr="009E0EAC">
        <w:rPr>
          <w:rFonts w:ascii="Courier New" w:hAnsi="Courier New" w:cs="Courier New"/>
        </w:rPr>
        <w:t>ecf:FilingAttorneyID</w:t>
      </w:r>
      <w:proofErr w:type="spellEnd"/>
      <w:r w:rsidRPr="009E0EAC">
        <w:rPr>
          <w:rFonts w:ascii="Courier New" w:hAnsi="Courier New" w:cs="Courier New"/>
        </w:rPr>
        <w:t>/</w:t>
      </w:r>
      <w:proofErr w:type="spellStart"/>
      <w:r w:rsidRPr="009E0EAC">
        <w:rPr>
          <w:rFonts w:ascii="Courier New" w:hAnsi="Courier New" w:cs="Courier New"/>
        </w:rPr>
        <w:t>nc:IdentificationID</w:t>
      </w:r>
      <w:proofErr w:type="spellEnd"/>
    </w:p>
    <w:p w:rsidR="00FA1E35" w:rsidRDefault="00FA1E35" w:rsidP="00947F16">
      <w:pPr>
        <w:pStyle w:val="ListParagraph"/>
        <w:spacing w:after="0"/>
        <w:rPr>
          <w:sz w:val="20"/>
          <w:szCs w:val="20"/>
        </w:rPr>
      </w:pPr>
    </w:p>
    <w:p w:rsidR="00B63AAA" w:rsidRDefault="00DD6229" w:rsidP="00947F16">
      <w:pPr>
        <w:pStyle w:val="ListParagraph"/>
        <w:spacing w:after="0"/>
        <w:rPr>
          <w:sz w:val="20"/>
          <w:szCs w:val="20"/>
        </w:rPr>
      </w:pPr>
      <w:r>
        <w:rPr>
          <w:sz w:val="20"/>
          <w:szCs w:val="20"/>
        </w:rPr>
        <w:t xml:space="preserve">The </w:t>
      </w:r>
      <w:proofErr w:type="spellStart"/>
      <w:r>
        <w:rPr>
          <w:sz w:val="20"/>
          <w:szCs w:val="20"/>
        </w:rPr>
        <w:t>ecf:FilingPartyID</w:t>
      </w:r>
      <w:proofErr w:type="spellEnd"/>
      <w:r>
        <w:rPr>
          <w:sz w:val="20"/>
          <w:szCs w:val="20"/>
        </w:rPr>
        <w:t xml:space="preserve"> element appears in the </w:t>
      </w:r>
      <w:proofErr w:type="spellStart"/>
      <w:r>
        <w:rPr>
          <w:sz w:val="20"/>
          <w:szCs w:val="20"/>
        </w:rPr>
        <w:t>ReviewFilingRequest</w:t>
      </w:r>
      <w:proofErr w:type="spellEnd"/>
      <w:r>
        <w:rPr>
          <w:sz w:val="20"/>
          <w:szCs w:val="20"/>
        </w:rPr>
        <w:t xml:space="preserve"> (i.e. </w:t>
      </w:r>
      <w:proofErr w:type="spellStart"/>
      <w:r>
        <w:rPr>
          <w:sz w:val="20"/>
          <w:szCs w:val="20"/>
        </w:rPr>
        <w:t>filing:FilingMessage</w:t>
      </w:r>
      <w:proofErr w:type="spellEnd"/>
      <w:r>
        <w:rPr>
          <w:sz w:val="20"/>
          <w:szCs w:val="20"/>
        </w:rPr>
        <w:t>/</w:t>
      </w:r>
      <w:proofErr w:type="spellStart"/>
      <w:r>
        <w:rPr>
          <w:sz w:val="20"/>
          <w:szCs w:val="20"/>
        </w:rPr>
        <w:t>ecf:FilingPartyID</w:t>
      </w:r>
      <w:proofErr w:type="spellEnd"/>
      <w:r>
        <w:rPr>
          <w:sz w:val="20"/>
          <w:szCs w:val="20"/>
        </w:rPr>
        <w:t xml:space="preserve">). </w:t>
      </w:r>
      <w:r w:rsidR="00B63AAA">
        <w:rPr>
          <w:sz w:val="20"/>
          <w:szCs w:val="20"/>
        </w:rPr>
        <w:t>It also appears in j:CaseAugmentation within the various party elements, such as j:CaseAugmentation/j:CaseInitiatingParty/nc:EntityPerson/ecf:PersonAugmentation/ecf:FilingPartyID.</w:t>
      </w:r>
    </w:p>
    <w:p w:rsidR="00B63AAA" w:rsidRDefault="00B63AAA" w:rsidP="00947F16">
      <w:pPr>
        <w:pStyle w:val="ListParagraph"/>
        <w:spacing w:after="0"/>
        <w:rPr>
          <w:sz w:val="20"/>
          <w:szCs w:val="20"/>
        </w:rPr>
      </w:pPr>
    </w:p>
    <w:p w:rsidR="00C11FA0" w:rsidRPr="00947F16" w:rsidRDefault="00947F16" w:rsidP="00947F16">
      <w:pPr>
        <w:pStyle w:val="ListParagraph"/>
        <w:spacing w:after="0"/>
        <w:rPr>
          <w:sz w:val="20"/>
          <w:szCs w:val="20"/>
        </w:rPr>
      </w:pPr>
      <w:r>
        <w:rPr>
          <w:sz w:val="20"/>
          <w:szCs w:val="20"/>
        </w:rPr>
        <w:t xml:space="preserve">The </w:t>
      </w:r>
      <w:proofErr w:type="spellStart"/>
      <w:r>
        <w:rPr>
          <w:sz w:val="20"/>
          <w:szCs w:val="20"/>
        </w:rPr>
        <w:t>ecf:FilingAttorneyID</w:t>
      </w:r>
      <w:proofErr w:type="spellEnd"/>
      <w:r>
        <w:rPr>
          <w:sz w:val="20"/>
          <w:szCs w:val="20"/>
        </w:rPr>
        <w:t xml:space="preserve"> element appears in </w:t>
      </w:r>
      <w:proofErr w:type="spellStart"/>
      <w:r>
        <w:rPr>
          <w:sz w:val="20"/>
          <w:szCs w:val="20"/>
        </w:rPr>
        <w:t>filing:FilingMessage</w:t>
      </w:r>
      <w:proofErr w:type="spellEnd"/>
      <w:r>
        <w:rPr>
          <w:sz w:val="20"/>
          <w:szCs w:val="20"/>
        </w:rPr>
        <w:t xml:space="preserve"> (i.e. filing:FilingMessage/ecf:DocumentAugmentation/ecf:FilingAttorneyID)  and also appears </w:t>
      </w:r>
      <w:r w:rsidR="0017753E">
        <w:rPr>
          <w:sz w:val="20"/>
          <w:szCs w:val="20"/>
        </w:rPr>
        <w:t xml:space="preserve">in </w:t>
      </w:r>
      <w:proofErr w:type="spellStart"/>
      <w:r>
        <w:rPr>
          <w:sz w:val="20"/>
          <w:szCs w:val="20"/>
        </w:rPr>
        <w:t>FilingLeadDocument</w:t>
      </w:r>
      <w:proofErr w:type="spellEnd"/>
      <w:r>
        <w:rPr>
          <w:sz w:val="20"/>
          <w:szCs w:val="20"/>
        </w:rPr>
        <w:t xml:space="preserve"> and </w:t>
      </w:r>
      <w:proofErr w:type="spellStart"/>
      <w:r>
        <w:rPr>
          <w:sz w:val="20"/>
          <w:szCs w:val="20"/>
        </w:rPr>
        <w:t>FilingConnectedDocument</w:t>
      </w:r>
      <w:proofErr w:type="spellEnd"/>
      <w:r w:rsidR="00023800">
        <w:rPr>
          <w:sz w:val="20"/>
          <w:szCs w:val="20"/>
        </w:rPr>
        <w:t xml:space="preserve"> (e.g. </w:t>
      </w:r>
      <w:r w:rsidR="00DD6229" w:rsidRPr="00947F16">
        <w:rPr>
          <w:sz w:val="20"/>
          <w:szCs w:val="20"/>
        </w:rPr>
        <w:t>filing:FilingMessage/filing:FilingLeadDocument/ecf:DocumentAugmentation/ecf:FilingAttorneyID).</w:t>
      </w:r>
    </w:p>
    <w:p w:rsidR="00DD6229" w:rsidRDefault="00DD6229" w:rsidP="00C11FA0">
      <w:pPr>
        <w:pStyle w:val="ListParagraph"/>
        <w:spacing w:after="0"/>
        <w:rPr>
          <w:sz w:val="20"/>
          <w:szCs w:val="20"/>
        </w:rPr>
      </w:pPr>
    </w:p>
    <w:p w:rsidR="00947F16" w:rsidRDefault="003F0FFA" w:rsidP="00C11FA0">
      <w:pPr>
        <w:pStyle w:val="ListParagraph"/>
        <w:spacing w:after="0"/>
        <w:rPr>
          <w:sz w:val="20"/>
          <w:szCs w:val="20"/>
        </w:rPr>
      </w:pPr>
      <w:r>
        <w:rPr>
          <w:sz w:val="20"/>
          <w:szCs w:val="20"/>
        </w:rPr>
        <w:t xml:space="preserve">The definition for </w:t>
      </w:r>
      <w:proofErr w:type="spellStart"/>
      <w:r>
        <w:rPr>
          <w:sz w:val="20"/>
          <w:szCs w:val="20"/>
        </w:rPr>
        <w:t>FilingPartyID</w:t>
      </w:r>
      <w:proofErr w:type="spellEnd"/>
      <w:r>
        <w:rPr>
          <w:sz w:val="20"/>
          <w:szCs w:val="20"/>
        </w:rPr>
        <w:t xml:space="preserve"> is: “A unique identifier for a person or organization that requests information.”</w:t>
      </w:r>
    </w:p>
    <w:p w:rsidR="003F0FFA" w:rsidRDefault="003F0FFA" w:rsidP="00C11FA0">
      <w:pPr>
        <w:pStyle w:val="ListParagraph"/>
        <w:spacing w:after="0"/>
        <w:rPr>
          <w:sz w:val="20"/>
          <w:szCs w:val="20"/>
        </w:rPr>
      </w:pPr>
    </w:p>
    <w:p w:rsidR="003F0FFA" w:rsidRDefault="003F0FFA" w:rsidP="00C11FA0">
      <w:pPr>
        <w:pStyle w:val="ListParagraph"/>
        <w:spacing w:after="0"/>
        <w:rPr>
          <w:sz w:val="20"/>
          <w:szCs w:val="20"/>
        </w:rPr>
      </w:pPr>
      <w:r>
        <w:rPr>
          <w:sz w:val="20"/>
          <w:szCs w:val="20"/>
        </w:rPr>
        <w:t xml:space="preserve">The definition for </w:t>
      </w:r>
      <w:proofErr w:type="spellStart"/>
      <w:r>
        <w:rPr>
          <w:sz w:val="20"/>
          <w:szCs w:val="20"/>
        </w:rPr>
        <w:t>FilingAttorneyID</w:t>
      </w:r>
      <w:proofErr w:type="spellEnd"/>
      <w:r>
        <w:rPr>
          <w:sz w:val="20"/>
          <w:szCs w:val="20"/>
        </w:rPr>
        <w:t xml:space="preserve"> is: “Identifier recognized by the court as being unique within the case, and used to identify the attorney who is filing this document. Not present for pro se litigants.”</w:t>
      </w:r>
    </w:p>
    <w:p w:rsidR="00E265F2" w:rsidRDefault="00E265F2" w:rsidP="00C11FA0">
      <w:pPr>
        <w:pStyle w:val="ListParagraph"/>
        <w:spacing w:after="0"/>
        <w:rPr>
          <w:sz w:val="20"/>
          <w:szCs w:val="20"/>
        </w:rPr>
      </w:pPr>
    </w:p>
    <w:p w:rsidR="00E265F2" w:rsidRPr="00E265F2" w:rsidRDefault="00E265F2" w:rsidP="00E265F2">
      <w:pPr>
        <w:pStyle w:val="ListParagraph"/>
        <w:spacing w:after="0"/>
        <w:rPr>
          <w:sz w:val="20"/>
          <w:szCs w:val="20"/>
        </w:rPr>
      </w:pPr>
      <w:r>
        <w:rPr>
          <w:sz w:val="20"/>
          <w:szCs w:val="20"/>
        </w:rPr>
        <w:t>Filer is defined in section 1.1 as: “</w:t>
      </w:r>
      <w:r w:rsidRPr="00E265F2">
        <w:rPr>
          <w:sz w:val="20"/>
          <w:szCs w:val="20"/>
        </w:rPr>
        <w:t xml:space="preserve">An attorney, judicial official or a </w:t>
      </w:r>
      <w:r w:rsidRPr="00E265F2">
        <w:rPr>
          <w:i/>
          <w:sz w:val="20"/>
          <w:szCs w:val="20"/>
        </w:rPr>
        <w:t>pro se</w:t>
      </w:r>
      <w:r w:rsidRPr="00E265F2">
        <w:rPr>
          <w:sz w:val="20"/>
          <w:szCs w:val="20"/>
        </w:rPr>
        <w:t xml:space="preserve"> (self-represented) litigant acting as an individual who assembles and submits one or more filings (combinations of data and documents).</w:t>
      </w:r>
      <w:r>
        <w:rPr>
          <w:sz w:val="20"/>
          <w:szCs w:val="20"/>
        </w:rPr>
        <w:t>”</w:t>
      </w:r>
    </w:p>
    <w:p w:rsidR="003F0FFA" w:rsidRDefault="003F0FFA" w:rsidP="00C11FA0">
      <w:pPr>
        <w:pStyle w:val="ListParagraph"/>
        <w:spacing w:after="0"/>
        <w:rPr>
          <w:sz w:val="20"/>
          <w:szCs w:val="20"/>
        </w:rPr>
      </w:pPr>
    </w:p>
    <w:p w:rsidR="00EB68E8" w:rsidRDefault="0002452A" w:rsidP="00C11FA0">
      <w:pPr>
        <w:pStyle w:val="ListParagraph"/>
        <w:spacing w:after="0"/>
        <w:rPr>
          <w:sz w:val="20"/>
          <w:szCs w:val="20"/>
        </w:rPr>
      </w:pPr>
      <w:r>
        <w:rPr>
          <w:sz w:val="20"/>
          <w:szCs w:val="20"/>
        </w:rPr>
        <w:t xml:space="preserve">Section 6.2.8 does not make it clear which element is </w:t>
      </w:r>
      <w:r w:rsidR="001601C6">
        <w:rPr>
          <w:sz w:val="20"/>
          <w:szCs w:val="20"/>
        </w:rPr>
        <w:t xml:space="preserve">to be used </w:t>
      </w:r>
      <w:r>
        <w:rPr>
          <w:sz w:val="20"/>
          <w:szCs w:val="20"/>
        </w:rPr>
        <w:t xml:space="preserve">for the ‘Filer Identifier’ and which element is for the ‘Party Identifier’. </w:t>
      </w:r>
    </w:p>
    <w:p w:rsidR="00EB68E8" w:rsidRDefault="00EB68E8" w:rsidP="00C11FA0">
      <w:pPr>
        <w:pStyle w:val="ListParagraph"/>
        <w:spacing w:after="0"/>
        <w:rPr>
          <w:sz w:val="20"/>
          <w:szCs w:val="20"/>
        </w:rPr>
      </w:pPr>
    </w:p>
    <w:p w:rsidR="003F0FFA" w:rsidRDefault="00EB68E8" w:rsidP="00C11FA0">
      <w:pPr>
        <w:pStyle w:val="ListParagraph"/>
        <w:spacing w:after="0"/>
        <w:rPr>
          <w:sz w:val="20"/>
          <w:szCs w:val="20"/>
        </w:rPr>
      </w:pPr>
      <w:r>
        <w:rPr>
          <w:sz w:val="20"/>
          <w:szCs w:val="20"/>
        </w:rPr>
        <w:t xml:space="preserve">This does not appear to be an issue with ECF4 as only one element, i.e. </w:t>
      </w:r>
      <w:proofErr w:type="spellStart"/>
      <w:r>
        <w:rPr>
          <w:sz w:val="20"/>
          <w:szCs w:val="20"/>
        </w:rPr>
        <w:t>nc:Pers</w:t>
      </w:r>
      <w:r w:rsidR="009C7FF0">
        <w:rPr>
          <w:sz w:val="20"/>
          <w:szCs w:val="20"/>
        </w:rPr>
        <w:t>onOtherIdentification</w:t>
      </w:r>
      <w:proofErr w:type="spellEnd"/>
      <w:r w:rsidR="009C7FF0">
        <w:rPr>
          <w:sz w:val="20"/>
          <w:szCs w:val="20"/>
        </w:rPr>
        <w:t>/</w:t>
      </w:r>
      <w:proofErr w:type="spellStart"/>
      <w:r w:rsidR="009C7FF0">
        <w:rPr>
          <w:sz w:val="20"/>
          <w:szCs w:val="20"/>
        </w:rPr>
        <w:t>nc:Identi</w:t>
      </w:r>
      <w:r>
        <w:rPr>
          <w:sz w:val="20"/>
          <w:szCs w:val="20"/>
        </w:rPr>
        <w:t>f</w:t>
      </w:r>
      <w:r w:rsidR="009C7FF0">
        <w:rPr>
          <w:sz w:val="20"/>
          <w:szCs w:val="20"/>
        </w:rPr>
        <w:t>ic</w:t>
      </w:r>
      <w:r>
        <w:rPr>
          <w:sz w:val="20"/>
          <w:szCs w:val="20"/>
        </w:rPr>
        <w:t>ationID</w:t>
      </w:r>
      <w:proofErr w:type="spellEnd"/>
      <w:r>
        <w:rPr>
          <w:sz w:val="20"/>
          <w:szCs w:val="20"/>
        </w:rPr>
        <w:t xml:space="preserve"> is non-normatively illustrated as used.</w:t>
      </w:r>
    </w:p>
    <w:p w:rsidR="00EB68E8" w:rsidRDefault="00EB68E8" w:rsidP="00C11FA0">
      <w:pPr>
        <w:pStyle w:val="ListParagraph"/>
        <w:spacing w:after="0"/>
        <w:rPr>
          <w:sz w:val="20"/>
          <w:szCs w:val="20"/>
        </w:rPr>
      </w:pPr>
    </w:p>
    <w:p w:rsidR="00EB68E8" w:rsidRDefault="007C2F27" w:rsidP="00C11FA0">
      <w:pPr>
        <w:pStyle w:val="ListParagraph"/>
        <w:spacing w:after="0"/>
        <w:rPr>
          <w:sz w:val="20"/>
          <w:szCs w:val="20"/>
        </w:rPr>
      </w:pPr>
      <w:r>
        <w:rPr>
          <w:sz w:val="20"/>
          <w:szCs w:val="20"/>
        </w:rPr>
        <w:t>How should filer and party identifiers be used in a Filing Review Request?</w:t>
      </w:r>
    </w:p>
    <w:p w:rsidR="007C2F27" w:rsidRDefault="007C2F27" w:rsidP="00C11FA0">
      <w:pPr>
        <w:pStyle w:val="ListParagraph"/>
        <w:spacing w:after="0"/>
        <w:rPr>
          <w:sz w:val="20"/>
          <w:szCs w:val="20"/>
        </w:rPr>
      </w:pPr>
    </w:p>
    <w:p w:rsidR="0002452A" w:rsidRDefault="007C2F27" w:rsidP="00C11FA0">
      <w:pPr>
        <w:pStyle w:val="ListParagraph"/>
        <w:spacing w:after="0"/>
        <w:rPr>
          <w:sz w:val="20"/>
          <w:szCs w:val="20"/>
        </w:rPr>
      </w:pPr>
      <w:r>
        <w:rPr>
          <w:sz w:val="20"/>
          <w:szCs w:val="20"/>
        </w:rPr>
        <w:t>Let’s consider a submission by attorney Jack Smith (ID = 100) on behalf of his client defendant Barbara Jones (ID = 101).</w:t>
      </w:r>
      <w:r w:rsidR="00B63AAA">
        <w:rPr>
          <w:sz w:val="20"/>
          <w:szCs w:val="20"/>
        </w:rPr>
        <w:t xml:space="preserve"> Is this properly and correctly reflected in the following XML snippet?</w:t>
      </w:r>
    </w:p>
    <w:p w:rsidR="0002452A" w:rsidRDefault="0002452A" w:rsidP="00C11FA0">
      <w:pPr>
        <w:pStyle w:val="ListParagraph"/>
        <w:spacing w:after="0"/>
        <w:rPr>
          <w:sz w:val="20"/>
          <w:szCs w:val="20"/>
        </w:rPr>
      </w:pPr>
    </w:p>
    <w:p w:rsidR="00DD6229" w:rsidRPr="00B63AAA" w:rsidRDefault="007C2F27" w:rsidP="007C2F27">
      <w:pPr>
        <w:pStyle w:val="ListParagraph"/>
        <w:tabs>
          <w:tab w:val="left" w:pos="1440"/>
        </w:tabs>
        <w:spacing w:after="0"/>
        <w:rPr>
          <w:rFonts w:ascii="Consolas" w:hAnsi="Consolas" w:cs="Consolas"/>
          <w:color w:val="0000FF"/>
          <w:sz w:val="18"/>
          <w:szCs w:val="18"/>
        </w:rPr>
      </w:pP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filing:FilingMessage</w:t>
      </w:r>
      <w:proofErr w:type="spellEnd"/>
      <w:r w:rsidRPr="00B63AAA">
        <w:rPr>
          <w:rFonts w:ascii="Consolas" w:hAnsi="Consolas" w:cs="Consolas"/>
          <w:color w:val="0000FF"/>
          <w:sz w:val="18"/>
          <w:szCs w:val="18"/>
          <w:highlight w:val="white"/>
        </w:rPr>
        <w:t>&gt;</w:t>
      </w:r>
    </w:p>
    <w:p w:rsidR="00B63AAA" w:rsidRPr="00B63AAA" w:rsidRDefault="00B63AAA" w:rsidP="00B63AAA">
      <w:pPr>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lastRenderedPageBreak/>
        <w:tab/>
      </w: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nc:DocumentIdentification</w:t>
      </w:r>
      <w:proofErr w:type="spellEnd"/>
      <w:r w:rsidRPr="00B63AAA">
        <w:rPr>
          <w:rFonts w:ascii="Consolas" w:hAnsi="Consolas" w:cs="Consolas"/>
          <w:color w:val="0000FF"/>
          <w:sz w:val="18"/>
          <w:szCs w:val="18"/>
          <w:highlight w:val="white"/>
        </w:rPr>
        <w:t>&gt;</w:t>
      </w:r>
    </w:p>
    <w:p w:rsidR="00B63AAA" w:rsidRPr="00B63AAA" w:rsidRDefault="00B63AAA" w:rsidP="00B63AAA">
      <w:pPr>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00"/>
          <w:sz w:val="18"/>
          <w:szCs w:val="18"/>
          <w:highlight w:val="white"/>
        </w:rPr>
        <w:tab/>
      </w: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nc:IdentificationID</w:t>
      </w:r>
      <w:proofErr w:type="spellEnd"/>
      <w:r w:rsidRPr="00B63AAA">
        <w:rPr>
          <w:rFonts w:ascii="Consolas" w:hAnsi="Consolas" w:cs="Consolas"/>
          <w:color w:val="0000FF"/>
          <w:sz w:val="18"/>
          <w:szCs w:val="18"/>
          <w:highlight w:val="white"/>
        </w:rPr>
        <w:t>&gt;</w:t>
      </w:r>
      <w:r w:rsidRPr="00B63AAA">
        <w:rPr>
          <w:rFonts w:ascii="Consolas" w:hAnsi="Consolas" w:cs="Consolas"/>
          <w:color w:val="000000"/>
          <w:sz w:val="18"/>
          <w:szCs w:val="18"/>
          <w:highlight w:val="white"/>
        </w:rPr>
        <w:t>123456ABC</w:t>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nc:IdentificationID</w:t>
      </w:r>
      <w:proofErr w:type="spellEnd"/>
      <w:r w:rsidRPr="00B63AAA">
        <w:rPr>
          <w:rFonts w:ascii="Consolas" w:hAnsi="Consolas" w:cs="Consolas"/>
          <w:color w:val="0000FF"/>
          <w:sz w:val="18"/>
          <w:szCs w:val="18"/>
          <w:highlight w:val="white"/>
        </w:rPr>
        <w:t>&gt;</w:t>
      </w:r>
    </w:p>
    <w:p w:rsidR="00B63AAA" w:rsidRPr="00B63AAA" w:rsidRDefault="00B63AAA" w:rsidP="00B63AAA">
      <w:pPr>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nc:DocumentIdentification</w:t>
      </w:r>
      <w:proofErr w:type="spellEnd"/>
      <w:r w:rsidRPr="00B63AAA">
        <w:rPr>
          <w:rFonts w:ascii="Consolas" w:hAnsi="Consolas" w:cs="Consolas"/>
          <w:color w:val="0000FF"/>
          <w:sz w:val="18"/>
          <w:szCs w:val="18"/>
          <w:highlight w:val="white"/>
        </w:rPr>
        <w:t>&gt;</w:t>
      </w:r>
    </w:p>
    <w:p w:rsidR="00B63AAA" w:rsidRPr="00B63AAA" w:rsidRDefault="00B63AAA" w:rsidP="00B63AAA">
      <w:pPr>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ecf:DocumentAugmentation</w:t>
      </w:r>
      <w:proofErr w:type="spellEnd"/>
      <w:r w:rsidRPr="00B63AAA">
        <w:rPr>
          <w:rFonts w:ascii="Consolas" w:hAnsi="Consolas" w:cs="Consolas"/>
          <w:color w:val="0000FF"/>
          <w:sz w:val="18"/>
          <w:szCs w:val="18"/>
          <w:highlight w:val="white"/>
        </w:rPr>
        <w:t>&gt;</w:t>
      </w:r>
    </w:p>
    <w:p w:rsidR="00BA0163" w:rsidRDefault="00B63AAA" w:rsidP="00B63AAA">
      <w:pPr>
        <w:autoSpaceDE w:val="0"/>
        <w:autoSpaceDN w:val="0"/>
        <w:adjustRightInd w:val="0"/>
        <w:spacing w:after="0" w:line="240" w:lineRule="auto"/>
        <w:rPr>
          <w:rFonts w:ascii="Consolas" w:hAnsi="Consolas" w:cs="Consolas"/>
          <w:color w:val="0000FF"/>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00"/>
          <w:sz w:val="18"/>
          <w:szCs w:val="18"/>
          <w:highlight w:val="white"/>
        </w:rPr>
        <w:tab/>
      </w:r>
      <w:r>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ecf:FilingAttorneyID</w:t>
      </w:r>
      <w:proofErr w:type="spellEnd"/>
      <w:r w:rsidRPr="00B63AAA">
        <w:rPr>
          <w:rFonts w:ascii="Consolas" w:hAnsi="Consolas" w:cs="Consolas"/>
          <w:color w:val="0000FF"/>
          <w:sz w:val="18"/>
          <w:szCs w:val="18"/>
          <w:highlight w:val="white"/>
        </w:rPr>
        <w:t>&gt;</w:t>
      </w:r>
    </w:p>
    <w:p w:rsidR="00BA0163" w:rsidRDefault="00BA0163" w:rsidP="00B63AAA">
      <w:pPr>
        <w:autoSpaceDE w:val="0"/>
        <w:autoSpaceDN w:val="0"/>
        <w:adjustRightInd w:val="0"/>
        <w:spacing w:after="0" w:line="240" w:lineRule="auto"/>
        <w:rPr>
          <w:rFonts w:ascii="Consolas" w:hAnsi="Consolas" w:cs="Consolas"/>
          <w:color w:val="000000"/>
          <w:sz w:val="18"/>
          <w:szCs w:val="18"/>
          <w:highlight w:val="white"/>
        </w:rPr>
      </w:pPr>
      <w:r w:rsidRPr="00BA0163">
        <w:rPr>
          <w:rFonts w:ascii="Consolas" w:hAnsi="Consolas" w:cs="Consolas"/>
          <w:color w:val="000000"/>
          <w:sz w:val="18"/>
          <w:szCs w:val="18"/>
          <w:highlight w:val="white"/>
        </w:rPr>
        <w:tab/>
      </w:r>
      <w:r w:rsidRPr="00BA0163">
        <w:rPr>
          <w:rFonts w:ascii="Consolas" w:hAnsi="Consolas" w:cs="Consolas"/>
          <w:color w:val="000000"/>
          <w:sz w:val="18"/>
          <w:szCs w:val="18"/>
          <w:highlight w:val="white"/>
        </w:rPr>
        <w:tab/>
      </w:r>
      <w:r w:rsidRPr="00BA0163">
        <w:rPr>
          <w:rFonts w:ascii="Consolas" w:hAnsi="Consolas" w:cs="Consolas"/>
          <w:color w:val="000000"/>
          <w:sz w:val="18"/>
          <w:szCs w:val="18"/>
          <w:highlight w:val="white"/>
        </w:rPr>
        <w:tab/>
      </w:r>
      <w:r>
        <w:rPr>
          <w:rFonts w:ascii="Consolas" w:hAnsi="Consolas" w:cs="Consolas"/>
          <w:color w:val="000000"/>
          <w:sz w:val="18"/>
          <w:szCs w:val="18"/>
          <w:highlight w:val="white"/>
        </w:rPr>
        <w:tab/>
      </w:r>
      <w:r w:rsidRPr="00BA0163">
        <w:rPr>
          <w:rFonts w:ascii="Consolas" w:hAnsi="Consolas" w:cs="Consolas"/>
          <w:color w:val="0000FF"/>
          <w:sz w:val="18"/>
          <w:szCs w:val="18"/>
          <w:highlight w:val="white"/>
        </w:rPr>
        <w:t>&lt;</w:t>
      </w:r>
      <w:proofErr w:type="spellStart"/>
      <w:r w:rsidRPr="00BA0163">
        <w:rPr>
          <w:rFonts w:ascii="Consolas" w:hAnsi="Consolas" w:cs="Consolas"/>
          <w:color w:val="800000"/>
          <w:sz w:val="18"/>
          <w:szCs w:val="18"/>
          <w:highlight w:val="white"/>
        </w:rPr>
        <w:t>nc:IdentificationID</w:t>
      </w:r>
      <w:proofErr w:type="spellEnd"/>
      <w:r w:rsidRPr="00BA0163">
        <w:rPr>
          <w:rFonts w:ascii="Consolas" w:hAnsi="Consolas" w:cs="Consolas"/>
          <w:color w:val="0000FF"/>
          <w:sz w:val="18"/>
          <w:szCs w:val="18"/>
          <w:highlight w:val="white"/>
        </w:rPr>
        <w:t>&gt;</w:t>
      </w:r>
      <w:r w:rsidRPr="00BA0163">
        <w:rPr>
          <w:rFonts w:ascii="Consolas" w:hAnsi="Consolas" w:cs="Consolas"/>
          <w:color w:val="000000"/>
          <w:sz w:val="18"/>
          <w:szCs w:val="18"/>
          <w:highlight w:val="white"/>
        </w:rPr>
        <w:t>100</w:t>
      </w:r>
      <w:r w:rsidRPr="00BA0163">
        <w:rPr>
          <w:rFonts w:ascii="Consolas" w:hAnsi="Consolas" w:cs="Consolas"/>
          <w:color w:val="0000FF"/>
          <w:sz w:val="18"/>
          <w:szCs w:val="18"/>
          <w:highlight w:val="white"/>
        </w:rPr>
        <w:t>&lt;/</w:t>
      </w:r>
      <w:proofErr w:type="spellStart"/>
      <w:r w:rsidRPr="00BA0163">
        <w:rPr>
          <w:rFonts w:ascii="Consolas" w:hAnsi="Consolas" w:cs="Consolas"/>
          <w:color w:val="800000"/>
          <w:sz w:val="18"/>
          <w:szCs w:val="18"/>
          <w:highlight w:val="white"/>
        </w:rPr>
        <w:t>nc:IdentificationID</w:t>
      </w:r>
      <w:proofErr w:type="spellEnd"/>
      <w:r w:rsidRPr="00BA0163">
        <w:rPr>
          <w:rFonts w:ascii="Consolas" w:hAnsi="Consolas" w:cs="Consolas"/>
          <w:color w:val="0000FF"/>
          <w:sz w:val="18"/>
          <w:szCs w:val="18"/>
          <w:highlight w:val="white"/>
        </w:rPr>
        <w:t>&gt;</w:t>
      </w:r>
    </w:p>
    <w:p w:rsidR="00B63AAA" w:rsidRPr="00B63AAA" w:rsidRDefault="00B63AAA" w:rsidP="00BA0163">
      <w:pPr>
        <w:autoSpaceDE w:val="0"/>
        <w:autoSpaceDN w:val="0"/>
        <w:adjustRightInd w:val="0"/>
        <w:spacing w:after="0" w:line="240" w:lineRule="auto"/>
        <w:ind w:left="1440" w:firstLine="720"/>
        <w:rPr>
          <w:rFonts w:ascii="Consolas" w:hAnsi="Consolas" w:cs="Consolas"/>
          <w:color w:val="000000"/>
          <w:sz w:val="18"/>
          <w:szCs w:val="18"/>
          <w:highlight w:val="white"/>
        </w:rPr>
      </w:pP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ecf:FilingAttorneyID</w:t>
      </w:r>
      <w:proofErr w:type="spellEnd"/>
      <w:r w:rsidRPr="00B63AAA">
        <w:rPr>
          <w:rFonts w:ascii="Consolas" w:hAnsi="Consolas" w:cs="Consolas"/>
          <w:color w:val="0000FF"/>
          <w:sz w:val="18"/>
          <w:szCs w:val="18"/>
          <w:highlight w:val="white"/>
        </w:rPr>
        <w:t>&gt;</w:t>
      </w:r>
    </w:p>
    <w:p w:rsidR="00B63AAA" w:rsidRPr="00B63AAA" w:rsidRDefault="00B63AAA" w:rsidP="00B63AAA">
      <w:pPr>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00"/>
          <w:sz w:val="18"/>
          <w:szCs w:val="18"/>
          <w:highlight w:val="white"/>
        </w:rPr>
        <w:tab/>
      </w:r>
      <w:r>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ecf:RegisterActionDescriptionCode</w:t>
      </w:r>
      <w:proofErr w:type="spellEnd"/>
      <w:r w:rsidRPr="00B63AAA">
        <w:rPr>
          <w:rFonts w:ascii="Consolas" w:hAnsi="Consolas" w:cs="Consolas"/>
          <w:color w:val="0000FF"/>
          <w:sz w:val="18"/>
          <w:szCs w:val="18"/>
          <w:highlight w:val="white"/>
        </w:rPr>
        <w:t>/&gt;</w:t>
      </w:r>
      <w:r w:rsidRPr="00B63AAA">
        <w:rPr>
          <w:rFonts w:ascii="Consolas" w:hAnsi="Consolas" w:cs="Consolas"/>
          <w:color w:val="000000"/>
          <w:sz w:val="18"/>
          <w:szCs w:val="18"/>
          <w:highlight w:val="white"/>
        </w:rPr>
        <w:tab/>
      </w:r>
    </w:p>
    <w:p w:rsidR="007C2F27" w:rsidRPr="00B63AAA" w:rsidRDefault="00B63AAA" w:rsidP="00B63AAA">
      <w:pPr>
        <w:pStyle w:val="ListParagraph"/>
        <w:tabs>
          <w:tab w:val="left" w:pos="1440"/>
        </w:tabs>
        <w:spacing w:after="0"/>
        <w:rPr>
          <w:sz w:val="18"/>
          <w:szCs w:val="18"/>
        </w:rPr>
      </w:pP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ecf:DocumentAugmentation</w:t>
      </w:r>
      <w:proofErr w:type="spellEnd"/>
      <w:r w:rsidRPr="00B63AAA">
        <w:rPr>
          <w:rFonts w:ascii="Consolas" w:hAnsi="Consolas" w:cs="Consolas"/>
          <w:color w:val="0000FF"/>
          <w:sz w:val="18"/>
          <w:szCs w:val="18"/>
          <w:highlight w:val="white"/>
        </w:rPr>
        <w:t>&gt;</w:t>
      </w:r>
    </w:p>
    <w:p w:rsidR="007C2F27" w:rsidRPr="00B63AAA" w:rsidRDefault="007C2F27" w:rsidP="007C2F27">
      <w:pPr>
        <w:tabs>
          <w:tab w:val="left" w:pos="1440"/>
        </w:tabs>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ecf:FilingPartyID</w:t>
      </w:r>
      <w:proofErr w:type="spellEnd"/>
      <w:r w:rsidRPr="00B63AAA">
        <w:rPr>
          <w:rFonts w:ascii="Consolas" w:hAnsi="Consolas" w:cs="Consolas"/>
          <w:color w:val="0000FF"/>
          <w:sz w:val="18"/>
          <w:szCs w:val="18"/>
          <w:highlight w:val="white"/>
        </w:rPr>
        <w:t>&gt;</w:t>
      </w:r>
    </w:p>
    <w:p w:rsidR="007C2F27" w:rsidRPr="00B63AAA" w:rsidRDefault="007C2F27" w:rsidP="007C2F27">
      <w:pPr>
        <w:tabs>
          <w:tab w:val="left" w:pos="1440"/>
        </w:tabs>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nc:IdentificationID</w:t>
      </w:r>
      <w:proofErr w:type="spellEnd"/>
      <w:r w:rsidRPr="00B63AAA">
        <w:rPr>
          <w:rFonts w:ascii="Consolas" w:hAnsi="Consolas" w:cs="Consolas"/>
          <w:color w:val="0000FF"/>
          <w:sz w:val="18"/>
          <w:szCs w:val="18"/>
          <w:highlight w:val="white"/>
        </w:rPr>
        <w:t>&gt;</w:t>
      </w:r>
      <w:r w:rsidRPr="00B63AAA">
        <w:rPr>
          <w:rFonts w:ascii="Consolas" w:hAnsi="Consolas" w:cs="Consolas"/>
          <w:color w:val="000000"/>
          <w:sz w:val="18"/>
          <w:szCs w:val="18"/>
          <w:highlight w:val="white"/>
        </w:rPr>
        <w:t>101</w:t>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nc:IdentificationID</w:t>
      </w:r>
      <w:proofErr w:type="spellEnd"/>
      <w:r w:rsidRPr="00B63AAA">
        <w:rPr>
          <w:rFonts w:ascii="Consolas" w:hAnsi="Consolas" w:cs="Consolas"/>
          <w:color w:val="0000FF"/>
          <w:sz w:val="18"/>
          <w:szCs w:val="18"/>
          <w:highlight w:val="white"/>
        </w:rPr>
        <w:t>&gt;</w:t>
      </w:r>
    </w:p>
    <w:p w:rsidR="00DD6229" w:rsidRPr="00B63AAA" w:rsidRDefault="007C2F27" w:rsidP="007C2F27">
      <w:pPr>
        <w:pStyle w:val="ListParagraph"/>
        <w:tabs>
          <w:tab w:val="left" w:pos="1440"/>
        </w:tabs>
        <w:spacing w:after="0"/>
        <w:rPr>
          <w:sz w:val="18"/>
          <w:szCs w:val="18"/>
        </w:rPr>
      </w:pPr>
      <w:r w:rsidRPr="00B63AAA">
        <w:rPr>
          <w:rFonts w:ascii="Consolas" w:hAnsi="Consolas" w:cs="Consolas"/>
          <w:color w:val="0000FF"/>
          <w:sz w:val="18"/>
          <w:szCs w:val="18"/>
          <w:highlight w:val="white"/>
        </w:rPr>
        <w:tab/>
        <w:t>&lt;/</w:t>
      </w:r>
      <w:proofErr w:type="spellStart"/>
      <w:r w:rsidRPr="00B63AAA">
        <w:rPr>
          <w:rFonts w:ascii="Consolas" w:hAnsi="Consolas" w:cs="Consolas"/>
          <w:color w:val="800000"/>
          <w:sz w:val="18"/>
          <w:szCs w:val="18"/>
          <w:highlight w:val="white"/>
        </w:rPr>
        <w:t>ecf:FilingPartyID</w:t>
      </w:r>
      <w:proofErr w:type="spellEnd"/>
      <w:r w:rsidRPr="00B63AAA">
        <w:rPr>
          <w:rFonts w:ascii="Consolas" w:hAnsi="Consolas" w:cs="Consolas"/>
          <w:color w:val="0000FF"/>
          <w:sz w:val="18"/>
          <w:szCs w:val="18"/>
          <w:highlight w:val="white"/>
        </w:rPr>
        <w:t>&gt;</w:t>
      </w:r>
    </w:p>
    <w:p w:rsidR="00DD6229" w:rsidRDefault="00DD6229" w:rsidP="00C11FA0">
      <w:pPr>
        <w:pStyle w:val="ListParagraph"/>
        <w:spacing w:after="0"/>
        <w:rPr>
          <w:sz w:val="20"/>
          <w:szCs w:val="20"/>
        </w:rPr>
      </w:pPr>
    </w:p>
    <w:p w:rsidR="00C11FA0" w:rsidRDefault="00B63AAA" w:rsidP="00C11FA0">
      <w:pPr>
        <w:pStyle w:val="ListParagraph"/>
        <w:spacing w:after="0"/>
        <w:rPr>
          <w:sz w:val="20"/>
          <w:szCs w:val="20"/>
        </w:rPr>
      </w:pPr>
      <w:r>
        <w:rPr>
          <w:sz w:val="20"/>
          <w:szCs w:val="20"/>
        </w:rPr>
        <w:t xml:space="preserve">However, the above example is not how this is reflected in the Civil case example (civil.xml). </w:t>
      </w:r>
      <w:r w:rsidR="00994E64">
        <w:rPr>
          <w:sz w:val="20"/>
          <w:szCs w:val="20"/>
        </w:rPr>
        <w:t xml:space="preserve">This example only includes </w:t>
      </w:r>
      <w:proofErr w:type="spellStart"/>
      <w:r w:rsidR="00994E64">
        <w:rPr>
          <w:sz w:val="20"/>
          <w:szCs w:val="20"/>
        </w:rPr>
        <w:t>ecf:FilingPartyID</w:t>
      </w:r>
      <w:proofErr w:type="spellEnd"/>
      <w:r w:rsidR="00994E64">
        <w:rPr>
          <w:sz w:val="20"/>
          <w:szCs w:val="20"/>
        </w:rPr>
        <w:t xml:space="preserve"> as shown in the snippet below and does not include </w:t>
      </w:r>
      <w:proofErr w:type="spellStart"/>
      <w:r w:rsidR="00C316DB">
        <w:rPr>
          <w:sz w:val="20"/>
          <w:szCs w:val="20"/>
        </w:rPr>
        <w:t>ecf:FilingAttorneyID</w:t>
      </w:r>
      <w:proofErr w:type="spellEnd"/>
      <w:r w:rsidR="00C316DB">
        <w:rPr>
          <w:sz w:val="20"/>
          <w:szCs w:val="20"/>
        </w:rPr>
        <w:t>,. The identifier value 10 is associated with two different parties; i.e. both defendant John W. Doe (</w:t>
      </w:r>
      <w:proofErr w:type="spellStart"/>
      <w:r w:rsidR="00C316DB">
        <w:rPr>
          <w:sz w:val="20"/>
          <w:szCs w:val="20"/>
        </w:rPr>
        <w:t>j:CaseInitiatingParty</w:t>
      </w:r>
      <w:proofErr w:type="spellEnd"/>
      <w:r w:rsidR="00C316DB">
        <w:rPr>
          <w:sz w:val="20"/>
          <w:szCs w:val="20"/>
        </w:rPr>
        <w:t>)  and defendant Jane Q Doe (forme</w:t>
      </w:r>
      <w:r w:rsidR="00145307">
        <w:rPr>
          <w:sz w:val="20"/>
          <w:szCs w:val="20"/>
        </w:rPr>
        <w:t>r</w:t>
      </w:r>
      <w:r w:rsidR="00C316DB">
        <w:rPr>
          <w:sz w:val="20"/>
          <w:szCs w:val="20"/>
        </w:rPr>
        <w:t xml:space="preserve">ly Smith) </w:t>
      </w:r>
      <w:r w:rsidR="00145307">
        <w:rPr>
          <w:sz w:val="20"/>
          <w:szCs w:val="20"/>
        </w:rPr>
        <w:t>(</w:t>
      </w:r>
      <w:proofErr w:type="spellStart"/>
      <w:r w:rsidR="00145307">
        <w:rPr>
          <w:sz w:val="20"/>
          <w:szCs w:val="20"/>
        </w:rPr>
        <w:t>j:RespondentParty</w:t>
      </w:r>
      <w:proofErr w:type="spellEnd"/>
      <w:r w:rsidR="00145307">
        <w:rPr>
          <w:sz w:val="20"/>
          <w:szCs w:val="20"/>
        </w:rPr>
        <w:t>). There is also another Jane Doe person who is a prosecutor, but does not have either a Filer Id or a Party ID, but does have a Bar ID (100).</w:t>
      </w:r>
    </w:p>
    <w:p w:rsidR="00B63AAA" w:rsidRDefault="00B63AAA" w:rsidP="00C11FA0">
      <w:pPr>
        <w:pStyle w:val="ListParagraph"/>
        <w:spacing w:after="0"/>
        <w:rPr>
          <w:sz w:val="20"/>
          <w:szCs w:val="20"/>
        </w:rPr>
      </w:pPr>
    </w:p>
    <w:p w:rsidR="00994E64" w:rsidRPr="00B63AAA" w:rsidRDefault="00994E64" w:rsidP="00994E64">
      <w:pPr>
        <w:pStyle w:val="ListParagraph"/>
        <w:tabs>
          <w:tab w:val="left" w:pos="1440"/>
        </w:tabs>
        <w:spacing w:after="0"/>
        <w:rPr>
          <w:rFonts w:ascii="Consolas" w:hAnsi="Consolas" w:cs="Consolas"/>
          <w:color w:val="0000FF"/>
          <w:sz w:val="18"/>
          <w:szCs w:val="18"/>
        </w:rPr>
      </w:pP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filing:FilingMessage</w:t>
      </w:r>
      <w:proofErr w:type="spellEnd"/>
      <w:r w:rsidRPr="00B63AAA">
        <w:rPr>
          <w:rFonts w:ascii="Consolas" w:hAnsi="Consolas" w:cs="Consolas"/>
          <w:color w:val="0000FF"/>
          <w:sz w:val="18"/>
          <w:szCs w:val="18"/>
          <w:highlight w:val="white"/>
        </w:rPr>
        <w:t>&gt;</w:t>
      </w:r>
    </w:p>
    <w:p w:rsidR="00994E64" w:rsidRPr="00B63AAA" w:rsidRDefault="00994E64" w:rsidP="00994E64">
      <w:pPr>
        <w:tabs>
          <w:tab w:val="left" w:pos="1440"/>
        </w:tabs>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ecf:FilingPartyID</w:t>
      </w:r>
      <w:proofErr w:type="spellEnd"/>
      <w:r w:rsidRPr="00B63AAA">
        <w:rPr>
          <w:rFonts w:ascii="Consolas" w:hAnsi="Consolas" w:cs="Consolas"/>
          <w:color w:val="0000FF"/>
          <w:sz w:val="18"/>
          <w:szCs w:val="18"/>
          <w:highlight w:val="white"/>
        </w:rPr>
        <w:t>&gt;</w:t>
      </w:r>
    </w:p>
    <w:p w:rsidR="00994E64" w:rsidRPr="00B63AAA" w:rsidRDefault="00994E64" w:rsidP="00994E64">
      <w:pPr>
        <w:tabs>
          <w:tab w:val="left" w:pos="1440"/>
        </w:tabs>
        <w:autoSpaceDE w:val="0"/>
        <w:autoSpaceDN w:val="0"/>
        <w:adjustRightInd w:val="0"/>
        <w:spacing w:after="0" w:line="240" w:lineRule="auto"/>
        <w:rPr>
          <w:rFonts w:ascii="Consolas" w:hAnsi="Consolas" w:cs="Consolas"/>
          <w:color w:val="000000"/>
          <w:sz w:val="18"/>
          <w:szCs w:val="18"/>
          <w:highlight w:val="white"/>
        </w:rPr>
      </w:pPr>
      <w:r w:rsidRPr="00B63AAA">
        <w:rPr>
          <w:rFonts w:ascii="Consolas" w:hAnsi="Consolas" w:cs="Consolas"/>
          <w:color w:val="000000"/>
          <w:sz w:val="18"/>
          <w:szCs w:val="18"/>
          <w:highlight w:val="white"/>
        </w:rPr>
        <w:tab/>
      </w:r>
      <w:r w:rsidRPr="00B63AAA">
        <w:rPr>
          <w:rFonts w:ascii="Consolas" w:hAnsi="Consolas" w:cs="Consolas"/>
          <w:color w:val="000000"/>
          <w:sz w:val="18"/>
          <w:szCs w:val="18"/>
          <w:highlight w:val="white"/>
        </w:rPr>
        <w:tab/>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nc:IdentificationID</w:t>
      </w:r>
      <w:proofErr w:type="spellEnd"/>
      <w:r w:rsidRPr="00B63AAA">
        <w:rPr>
          <w:rFonts w:ascii="Consolas" w:hAnsi="Consolas" w:cs="Consolas"/>
          <w:color w:val="0000FF"/>
          <w:sz w:val="18"/>
          <w:szCs w:val="18"/>
          <w:highlight w:val="white"/>
        </w:rPr>
        <w:t>&gt;</w:t>
      </w:r>
      <w:r w:rsidRPr="00B63AAA">
        <w:rPr>
          <w:rFonts w:ascii="Consolas" w:hAnsi="Consolas" w:cs="Consolas"/>
          <w:color w:val="000000"/>
          <w:sz w:val="18"/>
          <w:szCs w:val="18"/>
          <w:highlight w:val="white"/>
        </w:rPr>
        <w:t>10</w:t>
      </w:r>
      <w:r w:rsidRPr="00B63AAA">
        <w:rPr>
          <w:rFonts w:ascii="Consolas" w:hAnsi="Consolas" w:cs="Consolas"/>
          <w:color w:val="0000FF"/>
          <w:sz w:val="18"/>
          <w:szCs w:val="18"/>
          <w:highlight w:val="white"/>
        </w:rPr>
        <w:t>&lt;/</w:t>
      </w:r>
      <w:proofErr w:type="spellStart"/>
      <w:r w:rsidRPr="00B63AAA">
        <w:rPr>
          <w:rFonts w:ascii="Consolas" w:hAnsi="Consolas" w:cs="Consolas"/>
          <w:color w:val="800000"/>
          <w:sz w:val="18"/>
          <w:szCs w:val="18"/>
          <w:highlight w:val="white"/>
        </w:rPr>
        <w:t>nc:IdentificationID</w:t>
      </w:r>
      <w:proofErr w:type="spellEnd"/>
      <w:r w:rsidRPr="00B63AAA">
        <w:rPr>
          <w:rFonts w:ascii="Consolas" w:hAnsi="Consolas" w:cs="Consolas"/>
          <w:color w:val="0000FF"/>
          <w:sz w:val="18"/>
          <w:szCs w:val="18"/>
          <w:highlight w:val="white"/>
        </w:rPr>
        <w:t>&gt;</w:t>
      </w:r>
    </w:p>
    <w:p w:rsidR="00994E64" w:rsidRPr="00B63AAA" w:rsidRDefault="00994E64" w:rsidP="00994E64">
      <w:pPr>
        <w:pStyle w:val="ListParagraph"/>
        <w:tabs>
          <w:tab w:val="left" w:pos="1440"/>
        </w:tabs>
        <w:spacing w:after="0"/>
        <w:rPr>
          <w:sz w:val="18"/>
          <w:szCs w:val="18"/>
        </w:rPr>
      </w:pPr>
      <w:r w:rsidRPr="00B63AAA">
        <w:rPr>
          <w:rFonts w:ascii="Consolas" w:hAnsi="Consolas" w:cs="Consolas"/>
          <w:color w:val="0000FF"/>
          <w:sz w:val="18"/>
          <w:szCs w:val="18"/>
          <w:highlight w:val="white"/>
        </w:rPr>
        <w:tab/>
        <w:t>&lt;/</w:t>
      </w:r>
      <w:proofErr w:type="spellStart"/>
      <w:r w:rsidRPr="00B63AAA">
        <w:rPr>
          <w:rFonts w:ascii="Consolas" w:hAnsi="Consolas" w:cs="Consolas"/>
          <w:color w:val="800000"/>
          <w:sz w:val="18"/>
          <w:szCs w:val="18"/>
          <w:highlight w:val="white"/>
        </w:rPr>
        <w:t>ecf:FilingPartyID</w:t>
      </w:r>
      <w:proofErr w:type="spellEnd"/>
      <w:r w:rsidRPr="00B63AAA">
        <w:rPr>
          <w:rFonts w:ascii="Consolas" w:hAnsi="Consolas" w:cs="Consolas"/>
          <w:color w:val="0000FF"/>
          <w:sz w:val="18"/>
          <w:szCs w:val="18"/>
          <w:highlight w:val="white"/>
        </w:rPr>
        <w:t>&gt;</w:t>
      </w:r>
    </w:p>
    <w:p w:rsidR="00B63AAA" w:rsidRDefault="00B63AAA" w:rsidP="00C11FA0">
      <w:pPr>
        <w:pStyle w:val="ListParagraph"/>
        <w:spacing w:after="0"/>
        <w:rPr>
          <w:sz w:val="20"/>
          <w:szCs w:val="20"/>
        </w:rPr>
      </w:pPr>
    </w:p>
    <w:p w:rsidR="00145307" w:rsidRDefault="00145307" w:rsidP="00C11FA0">
      <w:pPr>
        <w:pStyle w:val="ListParagraph"/>
        <w:spacing w:after="0"/>
        <w:rPr>
          <w:sz w:val="20"/>
          <w:szCs w:val="20"/>
        </w:rPr>
      </w:pPr>
      <w:r>
        <w:rPr>
          <w:sz w:val="20"/>
          <w:szCs w:val="20"/>
        </w:rPr>
        <w:t xml:space="preserve">Confusingly, even though there is only one attorney elaborated in this submission (i.e. prosecutor Jane Doe), each of the filing documents is associated with </w:t>
      </w:r>
      <w:proofErr w:type="spellStart"/>
      <w:r>
        <w:rPr>
          <w:sz w:val="20"/>
          <w:szCs w:val="20"/>
        </w:rPr>
        <w:t>ecf:FilingAttorneyID</w:t>
      </w:r>
      <w:proofErr w:type="spellEnd"/>
      <w:r>
        <w:rPr>
          <w:sz w:val="20"/>
          <w:szCs w:val="20"/>
        </w:rPr>
        <w:t xml:space="preserve"> with </w:t>
      </w:r>
      <w:proofErr w:type="spellStart"/>
      <w:r>
        <w:rPr>
          <w:sz w:val="20"/>
          <w:szCs w:val="20"/>
        </w:rPr>
        <w:t>nc:IdentificationID</w:t>
      </w:r>
      <w:proofErr w:type="spellEnd"/>
      <w:r>
        <w:rPr>
          <w:sz w:val="20"/>
          <w:szCs w:val="20"/>
        </w:rPr>
        <w:t xml:space="preserve"> 10.</w:t>
      </w:r>
      <w:r w:rsidR="005E61D8">
        <w:rPr>
          <w:sz w:val="20"/>
          <w:szCs w:val="20"/>
        </w:rPr>
        <w:t xml:space="preserve"> No parties are associated with the attorney in the example.</w:t>
      </w:r>
    </w:p>
    <w:p w:rsidR="00145307" w:rsidRDefault="00145307" w:rsidP="00C11FA0">
      <w:pPr>
        <w:pStyle w:val="ListParagraph"/>
        <w:spacing w:after="0"/>
        <w:rPr>
          <w:sz w:val="20"/>
          <w:szCs w:val="20"/>
        </w:rPr>
      </w:pPr>
    </w:p>
    <w:p w:rsidR="00145307" w:rsidRDefault="00145307" w:rsidP="00C11FA0">
      <w:pPr>
        <w:pStyle w:val="ListParagraph"/>
        <w:spacing w:after="0"/>
        <w:rPr>
          <w:sz w:val="20"/>
          <w:szCs w:val="20"/>
        </w:rPr>
      </w:pPr>
      <w:r>
        <w:rPr>
          <w:sz w:val="20"/>
          <w:szCs w:val="20"/>
        </w:rPr>
        <w:t>So, in conclusion, the specification is unclear in regard to Party and Filer ID, and the civil case example is decidedly unclear and confusing.</w:t>
      </w:r>
    </w:p>
    <w:p w:rsidR="00145307" w:rsidRDefault="00145307" w:rsidP="00C11FA0">
      <w:pPr>
        <w:pStyle w:val="ListParagraph"/>
        <w:spacing w:after="0"/>
        <w:rPr>
          <w:sz w:val="20"/>
          <w:szCs w:val="20"/>
        </w:rPr>
      </w:pPr>
    </w:p>
    <w:p w:rsidR="00145307" w:rsidRDefault="00145307" w:rsidP="00C11FA0">
      <w:pPr>
        <w:pStyle w:val="ListParagraph"/>
        <w:spacing w:after="0"/>
        <w:rPr>
          <w:sz w:val="20"/>
          <w:szCs w:val="20"/>
        </w:rPr>
      </w:pPr>
      <w:r>
        <w:rPr>
          <w:sz w:val="20"/>
          <w:szCs w:val="20"/>
        </w:rPr>
        <w:t>So let’s try to unravel this.</w:t>
      </w:r>
    </w:p>
    <w:p w:rsidR="00145307" w:rsidRDefault="00145307" w:rsidP="00C11FA0">
      <w:pPr>
        <w:pStyle w:val="ListParagraph"/>
        <w:spacing w:after="0"/>
        <w:rPr>
          <w:sz w:val="20"/>
          <w:szCs w:val="20"/>
        </w:rPr>
      </w:pPr>
    </w:p>
    <w:p w:rsidR="00091AEF" w:rsidRDefault="00091AEF" w:rsidP="00C11FA0">
      <w:pPr>
        <w:pStyle w:val="ListParagraph"/>
        <w:spacing w:after="0"/>
        <w:rPr>
          <w:sz w:val="20"/>
          <w:szCs w:val="20"/>
        </w:rPr>
      </w:pPr>
      <w:r>
        <w:rPr>
          <w:sz w:val="20"/>
          <w:szCs w:val="20"/>
        </w:rPr>
        <w:t xml:space="preserve">First off, perhaps the terminology needs better definition. </w:t>
      </w:r>
      <w:r w:rsidR="003A275C">
        <w:rPr>
          <w:sz w:val="20"/>
          <w:szCs w:val="20"/>
        </w:rPr>
        <w:t>What is meant by ‘filer’?</w:t>
      </w:r>
    </w:p>
    <w:p w:rsidR="003A275C" w:rsidRDefault="003A275C" w:rsidP="00C11FA0">
      <w:pPr>
        <w:pStyle w:val="ListParagraph"/>
        <w:spacing w:after="0"/>
        <w:rPr>
          <w:sz w:val="20"/>
          <w:szCs w:val="20"/>
        </w:rPr>
      </w:pPr>
    </w:p>
    <w:p w:rsidR="003A275C" w:rsidRDefault="003A275C" w:rsidP="00C11FA0">
      <w:pPr>
        <w:pStyle w:val="ListParagraph"/>
        <w:spacing w:after="0"/>
        <w:rPr>
          <w:sz w:val="20"/>
          <w:szCs w:val="20"/>
        </w:rPr>
      </w:pPr>
      <w:r>
        <w:rPr>
          <w:sz w:val="20"/>
          <w:szCs w:val="20"/>
        </w:rPr>
        <w:t>The definition in the ‘Terminology’ section 1.1. is: “</w:t>
      </w:r>
      <w:r w:rsidRPr="00E265F2">
        <w:rPr>
          <w:sz w:val="20"/>
          <w:szCs w:val="20"/>
        </w:rPr>
        <w:t xml:space="preserve">An attorney, judicial official or a </w:t>
      </w:r>
      <w:r w:rsidRPr="00E265F2">
        <w:rPr>
          <w:i/>
          <w:sz w:val="20"/>
          <w:szCs w:val="20"/>
        </w:rPr>
        <w:t>pro se</w:t>
      </w:r>
      <w:r w:rsidRPr="00E265F2">
        <w:rPr>
          <w:sz w:val="20"/>
          <w:szCs w:val="20"/>
        </w:rPr>
        <w:t xml:space="preserve"> (self-represented) litigant acting as an individual who assembles and submits one or more filings (combinations of data and documents).</w:t>
      </w:r>
      <w:r>
        <w:rPr>
          <w:sz w:val="20"/>
          <w:szCs w:val="20"/>
        </w:rPr>
        <w:t>”</w:t>
      </w:r>
    </w:p>
    <w:p w:rsidR="00B63AAA" w:rsidRDefault="00B63AAA" w:rsidP="00C11FA0">
      <w:pPr>
        <w:pStyle w:val="ListParagraph"/>
        <w:spacing w:after="0"/>
        <w:rPr>
          <w:sz w:val="20"/>
          <w:szCs w:val="20"/>
        </w:rPr>
      </w:pPr>
    </w:p>
    <w:p w:rsidR="003A275C" w:rsidRDefault="003A275C" w:rsidP="003A275C">
      <w:pPr>
        <w:pStyle w:val="ListParagraph"/>
        <w:spacing w:after="0"/>
        <w:rPr>
          <w:sz w:val="20"/>
          <w:szCs w:val="20"/>
        </w:rPr>
      </w:pPr>
      <w:r>
        <w:rPr>
          <w:sz w:val="20"/>
          <w:szCs w:val="20"/>
        </w:rPr>
        <w:t>So it would seem that a ‘Filer ID” would be “</w:t>
      </w:r>
      <w:r w:rsidRPr="003A275C">
        <w:rPr>
          <w:color w:val="0070C0"/>
          <w:sz w:val="20"/>
          <w:szCs w:val="20"/>
        </w:rPr>
        <w:t xml:space="preserve">Identifier recognized by the court as being unique within the case, and used to identify the attorney, judicial official or a </w:t>
      </w:r>
      <w:r w:rsidRPr="003A275C">
        <w:rPr>
          <w:i/>
          <w:color w:val="0070C0"/>
          <w:sz w:val="20"/>
          <w:szCs w:val="20"/>
        </w:rPr>
        <w:t>pro se</w:t>
      </w:r>
      <w:r w:rsidRPr="003A275C">
        <w:rPr>
          <w:color w:val="0070C0"/>
          <w:sz w:val="20"/>
          <w:szCs w:val="20"/>
        </w:rPr>
        <w:t xml:space="preserve"> (self-represented) litigant acting as an individual </w:t>
      </w:r>
      <w:r w:rsidR="00B450F4">
        <w:rPr>
          <w:color w:val="0070C0"/>
          <w:sz w:val="20"/>
          <w:szCs w:val="20"/>
        </w:rPr>
        <w:t xml:space="preserve">who </w:t>
      </w:r>
      <w:r w:rsidRPr="003A275C">
        <w:rPr>
          <w:color w:val="0070C0"/>
          <w:sz w:val="20"/>
          <w:szCs w:val="20"/>
        </w:rPr>
        <w:t>assembles and submits one or more filings (combinations of data and documents).</w:t>
      </w:r>
      <w:r>
        <w:rPr>
          <w:sz w:val="20"/>
          <w:szCs w:val="20"/>
        </w:rPr>
        <w:t>”</w:t>
      </w:r>
    </w:p>
    <w:p w:rsidR="00B63AAA" w:rsidRDefault="00B63AAA" w:rsidP="00C11FA0">
      <w:pPr>
        <w:pStyle w:val="ListParagraph"/>
        <w:spacing w:after="0"/>
        <w:rPr>
          <w:sz w:val="20"/>
          <w:szCs w:val="20"/>
        </w:rPr>
      </w:pPr>
    </w:p>
    <w:p w:rsidR="003A275C" w:rsidRDefault="003A275C" w:rsidP="00C11FA0">
      <w:pPr>
        <w:pStyle w:val="ListParagraph"/>
        <w:spacing w:after="0"/>
        <w:rPr>
          <w:sz w:val="20"/>
          <w:szCs w:val="20"/>
        </w:rPr>
      </w:pPr>
      <w:r>
        <w:rPr>
          <w:sz w:val="20"/>
          <w:szCs w:val="20"/>
        </w:rPr>
        <w:t xml:space="preserve">Do I need to point out that this definition does not match the definition for either </w:t>
      </w:r>
      <w:proofErr w:type="spellStart"/>
      <w:r>
        <w:rPr>
          <w:sz w:val="20"/>
          <w:szCs w:val="20"/>
        </w:rPr>
        <w:t>ecf:Filing</w:t>
      </w:r>
      <w:r w:rsidR="00515615">
        <w:rPr>
          <w:sz w:val="20"/>
          <w:szCs w:val="20"/>
        </w:rPr>
        <w:t>PartyID</w:t>
      </w:r>
      <w:proofErr w:type="spellEnd"/>
      <w:r w:rsidR="00515615">
        <w:rPr>
          <w:sz w:val="20"/>
          <w:szCs w:val="20"/>
        </w:rPr>
        <w:t xml:space="preserve"> or </w:t>
      </w:r>
      <w:proofErr w:type="spellStart"/>
      <w:r w:rsidR="00515615">
        <w:rPr>
          <w:sz w:val="20"/>
          <w:szCs w:val="20"/>
        </w:rPr>
        <w:t>ecf:FilingAttorneyID</w:t>
      </w:r>
      <w:proofErr w:type="spellEnd"/>
      <w:r w:rsidR="00515615">
        <w:rPr>
          <w:sz w:val="20"/>
          <w:szCs w:val="20"/>
        </w:rPr>
        <w:t>?</w:t>
      </w:r>
    </w:p>
    <w:p w:rsidR="003A275C" w:rsidRDefault="003A275C" w:rsidP="00C11FA0">
      <w:pPr>
        <w:pStyle w:val="ListParagraph"/>
        <w:spacing w:after="0"/>
        <w:rPr>
          <w:sz w:val="20"/>
          <w:szCs w:val="20"/>
        </w:rPr>
      </w:pPr>
    </w:p>
    <w:p w:rsidR="003A275C" w:rsidRDefault="003A275C" w:rsidP="00C11FA0">
      <w:pPr>
        <w:pStyle w:val="ListParagraph"/>
        <w:spacing w:after="0"/>
        <w:rPr>
          <w:sz w:val="20"/>
          <w:szCs w:val="20"/>
        </w:rPr>
      </w:pPr>
      <w:r>
        <w:rPr>
          <w:sz w:val="20"/>
          <w:szCs w:val="20"/>
        </w:rPr>
        <w:t xml:space="preserve">It doesn’t help matters that the element </w:t>
      </w:r>
      <w:proofErr w:type="spellStart"/>
      <w:r>
        <w:rPr>
          <w:sz w:val="20"/>
          <w:szCs w:val="20"/>
        </w:rPr>
        <w:t>ecf:FilingPartyID</w:t>
      </w:r>
      <w:proofErr w:type="spellEnd"/>
      <w:r>
        <w:rPr>
          <w:sz w:val="20"/>
          <w:szCs w:val="20"/>
        </w:rPr>
        <w:t xml:space="preserve"> makes an unfortunate use of the word “Party” in its name. “Party” should be reserved for use as a synonym for “litigant”. As defined, </w:t>
      </w:r>
      <w:proofErr w:type="spellStart"/>
      <w:r>
        <w:rPr>
          <w:sz w:val="20"/>
          <w:szCs w:val="20"/>
        </w:rPr>
        <w:t>ecf:FilingPartyID</w:t>
      </w:r>
      <w:proofErr w:type="spellEnd"/>
      <w:r>
        <w:rPr>
          <w:sz w:val="20"/>
          <w:szCs w:val="20"/>
        </w:rPr>
        <w:t xml:space="preserve"> would be better name</w:t>
      </w:r>
      <w:r w:rsidR="00A9175B">
        <w:rPr>
          <w:sz w:val="20"/>
          <w:szCs w:val="20"/>
        </w:rPr>
        <w:t>d</w:t>
      </w:r>
      <w:r>
        <w:rPr>
          <w:sz w:val="20"/>
          <w:szCs w:val="20"/>
        </w:rPr>
        <w:t xml:space="preserve"> as “</w:t>
      </w:r>
      <w:proofErr w:type="spellStart"/>
      <w:r>
        <w:rPr>
          <w:sz w:val="20"/>
          <w:szCs w:val="20"/>
        </w:rPr>
        <w:t>ecf:FilingParticipantID</w:t>
      </w:r>
      <w:proofErr w:type="spellEnd"/>
      <w:r>
        <w:rPr>
          <w:sz w:val="20"/>
          <w:szCs w:val="20"/>
        </w:rPr>
        <w:t>”.</w:t>
      </w:r>
      <w:r w:rsidR="00A9175B">
        <w:rPr>
          <w:sz w:val="20"/>
          <w:szCs w:val="20"/>
        </w:rPr>
        <w:t xml:space="preserve"> When generalized as participant, it can be a party (e.g. litigant)</w:t>
      </w:r>
      <w:r w:rsidR="00C20BF6">
        <w:rPr>
          <w:sz w:val="20"/>
          <w:szCs w:val="20"/>
        </w:rPr>
        <w:t>,</w:t>
      </w:r>
      <w:r w:rsidR="00A9175B">
        <w:rPr>
          <w:sz w:val="20"/>
          <w:szCs w:val="20"/>
        </w:rPr>
        <w:t xml:space="preserve"> an attorney, </w:t>
      </w:r>
      <w:r w:rsidR="00C20BF6">
        <w:rPr>
          <w:sz w:val="20"/>
          <w:szCs w:val="20"/>
        </w:rPr>
        <w:t xml:space="preserve">a judge, </w:t>
      </w:r>
      <w:r w:rsidR="00A9175B">
        <w:rPr>
          <w:sz w:val="20"/>
          <w:szCs w:val="20"/>
        </w:rPr>
        <w:t xml:space="preserve">or other. As such, then there is no need for both a Filer ID and a Party ID for the purpose of identifying the </w:t>
      </w:r>
      <w:r w:rsidR="00C20BF6">
        <w:rPr>
          <w:sz w:val="20"/>
          <w:szCs w:val="20"/>
        </w:rPr>
        <w:t xml:space="preserve">submission </w:t>
      </w:r>
      <w:r w:rsidR="00A9175B">
        <w:rPr>
          <w:sz w:val="20"/>
          <w:szCs w:val="20"/>
        </w:rPr>
        <w:t>“filer”.</w:t>
      </w:r>
    </w:p>
    <w:p w:rsidR="003A275C" w:rsidRDefault="003A275C" w:rsidP="00C11FA0">
      <w:pPr>
        <w:pStyle w:val="ListParagraph"/>
        <w:spacing w:after="0"/>
        <w:rPr>
          <w:sz w:val="20"/>
          <w:szCs w:val="20"/>
        </w:rPr>
      </w:pPr>
    </w:p>
    <w:p w:rsidR="00A9175B" w:rsidRDefault="00A9175B" w:rsidP="00C11FA0">
      <w:pPr>
        <w:pStyle w:val="ListParagraph"/>
        <w:spacing w:after="0"/>
        <w:rPr>
          <w:sz w:val="20"/>
          <w:szCs w:val="20"/>
        </w:rPr>
      </w:pPr>
      <w:r>
        <w:rPr>
          <w:sz w:val="20"/>
          <w:szCs w:val="20"/>
        </w:rPr>
        <w:t xml:space="preserve">There may still be a need for Party Identifiers (e.g. litigant identifiers), but now these can be treated separately. </w:t>
      </w:r>
    </w:p>
    <w:p w:rsidR="00446B0A" w:rsidRDefault="00446B0A" w:rsidP="00C11FA0">
      <w:pPr>
        <w:pStyle w:val="ListParagraph"/>
        <w:spacing w:after="0"/>
        <w:rPr>
          <w:sz w:val="20"/>
          <w:szCs w:val="20"/>
        </w:rPr>
      </w:pPr>
    </w:p>
    <w:p w:rsidR="00446B0A" w:rsidRDefault="00446B0A" w:rsidP="00C11FA0">
      <w:pPr>
        <w:pStyle w:val="ListParagraph"/>
        <w:spacing w:after="0"/>
        <w:rPr>
          <w:sz w:val="20"/>
          <w:szCs w:val="20"/>
        </w:rPr>
      </w:pPr>
      <w:r>
        <w:rPr>
          <w:sz w:val="20"/>
          <w:szCs w:val="20"/>
        </w:rPr>
        <w:t>With this distinction, then section 6.2.8 could be retitled as just “Filer Identifiers” and might be written as:</w:t>
      </w:r>
    </w:p>
    <w:p w:rsidR="00196414" w:rsidRDefault="00196414" w:rsidP="00C11FA0">
      <w:pPr>
        <w:pStyle w:val="ListParagraph"/>
        <w:spacing w:after="0"/>
        <w:rPr>
          <w:sz w:val="20"/>
          <w:szCs w:val="20"/>
        </w:rPr>
      </w:pPr>
    </w:p>
    <w:p w:rsidR="00446B0A" w:rsidRDefault="00446B0A" w:rsidP="00196414">
      <w:pPr>
        <w:ind w:left="720"/>
      </w:pPr>
      <w:r w:rsidRPr="0049765B">
        <w:t xml:space="preserve">Identifiers </w:t>
      </w:r>
      <w:r>
        <w:t>for electronic submission filers</w:t>
      </w:r>
      <w:r w:rsidRPr="0049765B">
        <w:t xml:space="preserve">, </w:t>
      </w:r>
      <w:r>
        <w:t xml:space="preserve">including </w:t>
      </w:r>
      <w:r w:rsidRPr="0049765B">
        <w:t>person</w:t>
      </w:r>
      <w:r>
        <w:t xml:space="preserve">s, and </w:t>
      </w:r>
      <w:r w:rsidRPr="0049765B">
        <w:t xml:space="preserve">organizations, </w:t>
      </w:r>
      <w:r w:rsidR="00606DF1">
        <w:t>submitting Review Filing Requests, MUST be identified using the element</w:t>
      </w:r>
      <w:r>
        <w:t xml:space="preserve"> </w:t>
      </w:r>
      <w:r w:rsidR="00606DF1" w:rsidRPr="00606DF1">
        <w:rPr>
          <w:rFonts w:ascii="Courier New" w:hAnsi="Courier New" w:cs="Courier New"/>
        </w:rPr>
        <w:t>filing:FilingMessage</w:t>
      </w:r>
      <w:r w:rsidR="00606DF1">
        <w:t>/</w:t>
      </w:r>
      <w:r>
        <w:rPr>
          <w:rFonts w:ascii="Courier New" w:hAnsi="Courier New" w:cs="Courier New"/>
        </w:rPr>
        <w:t>ecf:FilingParticipant</w:t>
      </w:r>
      <w:r w:rsidRPr="009E0EAC">
        <w:rPr>
          <w:rFonts w:ascii="Courier New" w:hAnsi="Courier New" w:cs="Courier New"/>
        </w:rPr>
        <w:t>ID/nc:IdentificationID</w:t>
      </w:r>
      <w:r w:rsidR="00606DF1">
        <w:t>.</w:t>
      </w:r>
      <w:r>
        <w:t xml:space="preserve"> </w:t>
      </w:r>
      <w:r w:rsidR="00606DF1">
        <w:t xml:space="preserve">The value of this element </w:t>
      </w:r>
      <w:r w:rsidRPr="0049765B">
        <w:t xml:space="preserve">MUST be unique within a case and will be generated by the court in response to a </w:t>
      </w:r>
      <w:proofErr w:type="spellStart"/>
      <w:r w:rsidRPr="0049765B">
        <w:t>ReviewFiling</w:t>
      </w:r>
      <w:proofErr w:type="spellEnd"/>
      <w:r w:rsidRPr="0049765B">
        <w:t xml:space="preserve"> operation.</w:t>
      </w:r>
      <w:r>
        <w:t xml:space="preserve">  The following is a non-normative example of an identifier for filer number 100:</w:t>
      </w:r>
    </w:p>
    <w:p w:rsidR="00446B0A" w:rsidRPr="00FF757E" w:rsidRDefault="00446B0A" w:rsidP="00196414">
      <w:pPr>
        <w:pStyle w:val="Code"/>
        <w:ind w:left="720"/>
      </w:pPr>
      <w:r w:rsidRPr="00FF757E">
        <w:t>&lt;</w:t>
      </w:r>
      <w:proofErr w:type="spellStart"/>
      <w:r>
        <w:t>ecf:FilingParticipantID</w:t>
      </w:r>
      <w:proofErr w:type="spellEnd"/>
      <w:r w:rsidRPr="00FF757E">
        <w:t>&gt;</w:t>
      </w:r>
    </w:p>
    <w:p w:rsidR="00446B0A" w:rsidRPr="00FF757E" w:rsidRDefault="00446B0A" w:rsidP="00196414">
      <w:pPr>
        <w:pStyle w:val="Code"/>
        <w:ind w:left="720"/>
      </w:pPr>
      <w:r>
        <w:t xml:space="preserve">  </w:t>
      </w:r>
      <w:r w:rsidRPr="00FF757E">
        <w:t>&lt;</w:t>
      </w:r>
      <w:proofErr w:type="spellStart"/>
      <w:r w:rsidRPr="00FF757E">
        <w:t>nc:IdentificationID</w:t>
      </w:r>
      <w:proofErr w:type="spellEnd"/>
      <w:r w:rsidRPr="00FF757E">
        <w:t>&gt;1</w:t>
      </w:r>
      <w:r>
        <w:t>00</w:t>
      </w:r>
      <w:r w:rsidRPr="00FF757E">
        <w:t>&lt;</w:t>
      </w:r>
      <w:proofErr w:type="spellStart"/>
      <w:r w:rsidRPr="00FF757E">
        <w:t>nc:IdentificationID</w:t>
      </w:r>
      <w:proofErr w:type="spellEnd"/>
      <w:r w:rsidRPr="00FF757E">
        <w:t>&gt;</w:t>
      </w:r>
    </w:p>
    <w:p w:rsidR="00446B0A" w:rsidRPr="00FF757E" w:rsidRDefault="00446B0A" w:rsidP="00196414">
      <w:pPr>
        <w:pStyle w:val="Code"/>
        <w:ind w:left="720"/>
      </w:pPr>
      <w:r w:rsidRPr="00FF757E">
        <w:t>&lt;/</w:t>
      </w:r>
      <w:proofErr w:type="spellStart"/>
      <w:r>
        <w:t>ecf:FilingParticipantID</w:t>
      </w:r>
      <w:proofErr w:type="spellEnd"/>
      <w:r w:rsidRPr="00FF757E">
        <w:t>&gt;</w:t>
      </w:r>
    </w:p>
    <w:p w:rsidR="00446B0A" w:rsidRDefault="00446B0A" w:rsidP="00196414">
      <w:pPr>
        <w:ind w:left="720"/>
      </w:pPr>
    </w:p>
    <w:p w:rsidR="00446B0A" w:rsidRPr="00B861F0" w:rsidRDefault="001A0A94" w:rsidP="00B861F0">
      <w:pPr>
        <w:spacing w:after="0"/>
        <w:ind w:left="720"/>
        <w:rPr>
          <w:sz w:val="20"/>
          <w:szCs w:val="20"/>
        </w:rPr>
      </w:pPr>
      <w:r w:rsidRPr="00B861F0">
        <w:rPr>
          <w:sz w:val="20"/>
          <w:szCs w:val="20"/>
        </w:rPr>
        <w:t xml:space="preserve">A new section could be added for Party Identifiers (e.g. section 6.2.10). </w:t>
      </w:r>
      <w:r w:rsidR="00B861F0" w:rsidRPr="00B861F0">
        <w:rPr>
          <w:sz w:val="20"/>
          <w:szCs w:val="20"/>
        </w:rPr>
        <w:t xml:space="preserve">Note that the party whose identifier is being presented may not be the filing party. As such, the suggested element name has been changed to just </w:t>
      </w:r>
      <w:proofErr w:type="spellStart"/>
      <w:r w:rsidR="00B861F0" w:rsidRPr="00B861F0">
        <w:rPr>
          <w:sz w:val="20"/>
          <w:szCs w:val="20"/>
        </w:rPr>
        <w:t>ecf:</w:t>
      </w:r>
      <w:r w:rsidR="00B81BF8">
        <w:rPr>
          <w:sz w:val="20"/>
          <w:szCs w:val="20"/>
        </w:rPr>
        <w:t>Case</w:t>
      </w:r>
      <w:r w:rsidR="00B861F0" w:rsidRPr="00B861F0">
        <w:rPr>
          <w:sz w:val="20"/>
          <w:szCs w:val="20"/>
        </w:rPr>
        <w:t>PartyID</w:t>
      </w:r>
      <w:proofErr w:type="spellEnd"/>
      <w:r w:rsidR="00B861F0" w:rsidRPr="00B861F0">
        <w:rPr>
          <w:sz w:val="20"/>
          <w:szCs w:val="20"/>
        </w:rPr>
        <w:t xml:space="preserve">. </w:t>
      </w:r>
      <w:r w:rsidRPr="00B861F0">
        <w:rPr>
          <w:sz w:val="20"/>
          <w:szCs w:val="20"/>
        </w:rPr>
        <w:t>This section might be written as:</w:t>
      </w:r>
    </w:p>
    <w:p w:rsidR="001A0A94" w:rsidRDefault="001A0A94" w:rsidP="00C11FA0">
      <w:pPr>
        <w:pStyle w:val="ListParagraph"/>
        <w:spacing w:after="0"/>
        <w:rPr>
          <w:sz w:val="20"/>
          <w:szCs w:val="20"/>
        </w:rPr>
      </w:pPr>
    </w:p>
    <w:p w:rsidR="00B861F0" w:rsidRDefault="00B861F0" w:rsidP="00B861F0">
      <w:pPr>
        <w:ind w:left="720"/>
      </w:pPr>
      <w:r>
        <w:t xml:space="preserve">Identifiers for </w:t>
      </w:r>
      <w:r w:rsidRPr="0049765B">
        <w:t>parties to a case</w:t>
      </w:r>
      <w:r>
        <w:t xml:space="preserve"> (i.e. litigants)</w:t>
      </w:r>
      <w:r w:rsidRPr="0049765B">
        <w:t xml:space="preserve">, </w:t>
      </w:r>
      <w:r>
        <w:t xml:space="preserve">including </w:t>
      </w:r>
      <w:r w:rsidRPr="0049765B">
        <w:t>person</w:t>
      </w:r>
      <w:r w:rsidR="00F20265">
        <w:t>s</w:t>
      </w:r>
      <w:r>
        <w:t xml:space="preserve">, </w:t>
      </w:r>
      <w:r w:rsidRPr="0049765B">
        <w:t>organizations</w:t>
      </w:r>
      <w:r>
        <w:t xml:space="preserve"> and property</w:t>
      </w:r>
      <w:r w:rsidRPr="0049765B">
        <w:t xml:space="preserve">, </w:t>
      </w:r>
      <w:r>
        <w:t xml:space="preserve">MUST be identified using the element </w:t>
      </w:r>
      <w:proofErr w:type="spellStart"/>
      <w:r>
        <w:rPr>
          <w:rFonts w:ascii="Courier New" w:hAnsi="Courier New" w:cs="Courier New"/>
        </w:rPr>
        <w:t>ecf:</w:t>
      </w:r>
      <w:r w:rsidR="00B81BF8">
        <w:rPr>
          <w:rFonts w:ascii="Courier New" w:hAnsi="Courier New" w:cs="Courier New"/>
        </w:rPr>
        <w:t>Case</w:t>
      </w:r>
      <w:r w:rsidRPr="009E0EAC">
        <w:rPr>
          <w:rFonts w:ascii="Courier New" w:hAnsi="Courier New" w:cs="Courier New"/>
        </w:rPr>
        <w:t>PartyID</w:t>
      </w:r>
      <w:proofErr w:type="spellEnd"/>
      <w:r w:rsidRPr="009E0EAC">
        <w:rPr>
          <w:rFonts w:ascii="Courier New" w:hAnsi="Courier New" w:cs="Courier New"/>
        </w:rPr>
        <w:t>/</w:t>
      </w:r>
      <w:proofErr w:type="spellStart"/>
      <w:r w:rsidRPr="009E0EAC">
        <w:rPr>
          <w:rFonts w:ascii="Courier New" w:hAnsi="Courier New" w:cs="Courier New"/>
        </w:rPr>
        <w:t>nc:IdentificationID</w:t>
      </w:r>
      <w:proofErr w:type="spellEnd"/>
      <w:r>
        <w:t xml:space="preserve">. The value of this element </w:t>
      </w:r>
      <w:r w:rsidRPr="0049765B">
        <w:t xml:space="preserve">MUST be unique within a case and will be generated by the court in response to a </w:t>
      </w:r>
      <w:proofErr w:type="spellStart"/>
      <w:r w:rsidRPr="0049765B">
        <w:t>ReviewFiling</w:t>
      </w:r>
      <w:proofErr w:type="spellEnd"/>
      <w:r w:rsidRPr="0049765B">
        <w:t xml:space="preserve"> operation.</w:t>
      </w:r>
      <w:r>
        <w:t xml:space="preserve">  The following is a non-normative ex</w:t>
      </w:r>
      <w:r w:rsidR="00B81BF8">
        <w:t>ample of an identifier for party</w:t>
      </w:r>
      <w:r>
        <w:t xml:space="preserve"> number 100:</w:t>
      </w:r>
    </w:p>
    <w:p w:rsidR="00B861F0" w:rsidRPr="00FF757E" w:rsidRDefault="00B861F0" w:rsidP="00B861F0">
      <w:pPr>
        <w:pStyle w:val="Code"/>
        <w:ind w:left="720"/>
      </w:pPr>
      <w:r w:rsidRPr="00FF757E">
        <w:t>&lt;</w:t>
      </w:r>
      <w:proofErr w:type="spellStart"/>
      <w:r>
        <w:t>ecf:</w:t>
      </w:r>
      <w:r w:rsidR="00B81BF8">
        <w:t>Case</w:t>
      </w:r>
      <w:r>
        <w:t>PartyID</w:t>
      </w:r>
      <w:proofErr w:type="spellEnd"/>
      <w:r w:rsidRPr="00FF757E">
        <w:t>&gt;</w:t>
      </w:r>
    </w:p>
    <w:p w:rsidR="00B861F0" w:rsidRPr="00FF757E" w:rsidRDefault="00B861F0" w:rsidP="00B861F0">
      <w:pPr>
        <w:pStyle w:val="Code"/>
        <w:ind w:left="720"/>
      </w:pPr>
      <w:r>
        <w:t xml:space="preserve">  </w:t>
      </w:r>
      <w:r w:rsidRPr="00FF757E">
        <w:t>&lt;</w:t>
      </w:r>
      <w:proofErr w:type="spellStart"/>
      <w:r w:rsidRPr="00FF757E">
        <w:t>nc:IdentificationID</w:t>
      </w:r>
      <w:proofErr w:type="spellEnd"/>
      <w:r w:rsidRPr="00FF757E">
        <w:t>&gt;1</w:t>
      </w:r>
      <w:r>
        <w:t>00</w:t>
      </w:r>
      <w:r w:rsidRPr="00FF757E">
        <w:t>&lt;</w:t>
      </w:r>
      <w:proofErr w:type="spellStart"/>
      <w:r w:rsidRPr="00FF757E">
        <w:t>nc:IdentificationID</w:t>
      </w:r>
      <w:proofErr w:type="spellEnd"/>
      <w:r w:rsidRPr="00FF757E">
        <w:t>&gt;</w:t>
      </w:r>
    </w:p>
    <w:p w:rsidR="00B861F0" w:rsidRPr="00FF757E" w:rsidRDefault="00B861F0" w:rsidP="00B861F0">
      <w:pPr>
        <w:pStyle w:val="Code"/>
        <w:ind w:left="720"/>
      </w:pPr>
      <w:r w:rsidRPr="00FF757E">
        <w:t>&lt;/</w:t>
      </w:r>
      <w:proofErr w:type="spellStart"/>
      <w:r>
        <w:t>ecf:</w:t>
      </w:r>
      <w:r w:rsidR="00B81BF8">
        <w:t>Case</w:t>
      </w:r>
      <w:r>
        <w:t>PartyID</w:t>
      </w:r>
      <w:proofErr w:type="spellEnd"/>
      <w:r w:rsidRPr="00FF757E">
        <w:t>&gt;</w:t>
      </w:r>
    </w:p>
    <w:p w:rsidR="00B861F0" w:rsidRDefault="00B861F0" w:rsidP="00B861F0">
      <w:pPr>
        <w:ind w:left="720"/>
      </w:pPr>
    </w:p>
    <w:p w:rsidR="00FC2B2E" w:rsidRDefault="00FC2B2E" w:rsidP="00FC2B2E">
      <w:pPr>
        <w:ind w:left="720"/>
      </w:pPr>
      <w:r>
        <w:lastRenderedPageBreak/>
        <w:t>Attorney elements MAY reference the parties they represent with party identifiers.  Self-represented litigants that are also an attorney MAY be represented using both attorney and party elements for the same individual, with a reference from the attorney element to the party element. Otherwise, the attorney elements for a self-represented litigant SHOULD NOT include a bar number.</w:t>
      </w:r>
    </w:p>
    <w:p w:rsidR="00FC2B2E" w:rsidRDefault="00A86EF5" w:rsidP="00DC1481">
      <w:pPr>
        <w:spacing w:after="0"/>
        <w:ind w:left="720"/>
        <w:rPr>
          <w:sz w:val="20"/>
          <w:szCs w:val="20"/>
        </w:rPr>
      </w:pPr>
      <w:r w:rsidRPr="00DC1481">
        <w:rPr>
          <w:sz w:val="20"/>
          <w:szCs w:val="20"/>
        </w:rPr>
        <w:t xml:space="preserve">In Arizona, we recognize that the ‘filer’ may not be the same as the ‘submitter’. </w:t>
      </w:r>
      <w:r w:rsidR="00DC1481">
        <w:rPr>
          <w:sz w:val="20"/>
          <w:szCs w:val="20"/>
        </w:rPr>
        <w:t xml:space="preserve">We require that the </w:t>
      </w:r>
      <w:proofErr w:type="spellStart"/>
      <w:r w:rsidR="00DC1481">
        <w:rPr>
          <w:sz w:val="20"/>
          <w:szCs w:val="20"/>
        </w:rPr>
        <w:t>RecordFilingRequest</w:t>
      </w:r>
      <w:proofErr w:type="spellEnd"/>
      <w:r w:rsidR="00DC1481">
        <w:rPr>
          <w:sz w:val="20"/>
          <w:szCs w:val="20"/>
        </w:rPr>
        <w:t xml:space="preserve"> submitter be detailed n </w:t>
      </w:r>
      <w:proofErr w:type="spellStart"/>
      <w:r w:rsidR="00DC1481">
        <w:rPr>
          <w:sz w:val="20"/>
          <w:szCs w:val="20"/>
        </w:rPr>
        <w:t>nc:DocumentSubmitter</w:t>
      </w:r>
      <w:proofErr w:type="spellEnd"/>
      <w:r w:rsidR="00DC1481">
        <w:rPr>
          <w:sz w:val="20"/>
          <w:szCs w:val="20"/>
        </w:rPr>
        <w:t xml:space="preserve">. The use of </w:t>
      </w:r>
      <w:proofErr w:type="spellStart"/>
      <w:r w:rsidR="00DC1481">
        <w:rPr>
          <w:sz w:val="20"/>
          <w:szCs w:val="20"/>
        </w:rPr>
        <w:t>nc:DocumentSubmitter</w:t>
      </w:r>
      <w:proofErr w:type="spellEnd"/>
      <w:r w:rsidR="00DC1481">
        <w:rPr>
          <w:sz w:val="20"/>
          <w:szCs w:val="20"/>
        </w:rPr>
        <w:t xml:space="preserve"> is described as:</w:t>
      </w:r>
    </w:p>
    <w:p w:rsidR="00ED086A" w:rsidRDefault="00DC1481" w:rsidP="00DC1481">
      <w:pPr>
        <w:pStyle w:val="NormalWeb"/>
        <w:ind w:left="720"/>
        <w:rPr>
          <w:rFonts w:asciiTheme="minorHAnsi" w:hAnsiTheme="minorHAnsi"/>
          <w:color w:val="C45911" w:themeColor="accent2" w:themeShade="BF"/>
          <w:sz w:val="20"/>
          <w:szCs w:val="20"/>
        </w:rPr>
      </w:pPr>
      <w:r w:rsidRPr="00ED086A">
        <w:rPr>
          <w:rFonts w:asciiTheme="minorHAnsi" w:hAnsiTheme="minorHAnsi"/>
          <w:color w:val="C45911" w:themeColor="accent2" w:themeShade="BF"/>
          <w:sz w:val="20"/>
          <w:szCs w:val="20"/>
        </w:rPr>
        <w:t xml:space="preserve">This element is used in the </w:t>
      </w:r>
      <w:proofErr w:type="spellStart"/>
      <w:r w:rsidRPr="00ED086A">
        <w:rPr>
          <w:rFonts w:asciiTheme="minorHAnsi" w:hAnsiTheme="minorHAnsi"/>
          <w:color w:val="C45911" w:themeColor="accent2" w:themeShade="BF"/>
          <w:sz w:val="20"/>
          <w:szCs w:val="20"/>
        </w:rPr>
        <w:t>CoreFilingMessage</w:t>
      </w:r>
      <w:proofErr w:type="spellEnd"/>
      <w:r w:rsidRPr="00ED086A">
        <w:rPr>
          <w:rFonts w:asciiTheme="minorHAnsi" w:hAnsiTheme="minorHAnsi"/>
          <w:color w:val="C45911" w:themeColor="accent2" w:themeShade="BF"/>
          <w:sz w:val="20"/>
          <w:szCs w:val="20"/>
        </w:rPr>
        <w:t xml:space="preserve"> to identify the entity interacting with the FAMDE to assemble, then submit, the </w:t>
      </w:r>
      <w:proofErr w:type="spellStart"/>
      <w:r w:rsidRPr="00ED086A">
        <w:rPr>
          <w:rFonts w:asciiTheme="minorHAnsi" w:hAnsiTheme="minorHAnsi"/>
          <w:color w:val="C45911" w:themeColor="accent2" w:themeShade="BF"/>
          <w:sz w:val="20"/>
          <w:szCs w:val="20"/>
        </w:rPr>
        <w:t>eFiling</w:t>
      </w:r>
      <w:proofErr w:type="spellEnd"/>
      <w:r w:rsidRPr="00ED086A">
        <w:rPr>
          <w:rFonts w:asciiTheme="minorHAnsi" w:hAnsiTheme="minorHAnsi"/>
          <w:color w:val="C45911" w:themeColor="accent2" w:themeShade="BF"/>
          <w:sz w:val="20"/>
          <w:szCs w:val="20"/>
        </w:rPr>
        <w:t xml:space="preserve"> submission to the FRMDE. The submitter may, or may not, be the filing attorney or party; instead the submitter may be working on the behalf of the filing attorney or party (also see </w:t>
      </w:r>
      <w:proofErr w:type="spellStart"/>
      <w:r w:rsidRPr="00ED086A">
        <w:rPr>
          <w:rFonts w:asciiTheme="minorHAnsi" w:hAnsiTheme="minorHAnsi"/>
          <w:color w:val="C45911" w:themeColor="accent2" w:themeShade="BF"/>
          <w:sz w:val="20"/>
          <w:szCs w:val="20"/>
        </w:rPr>
        <w:t>aoc:DocumentFiler</w:t>
      </w:r>
      <w:proofErr w:type="spellEnd"/>
      <w:r w:rsidRPr="00ED086A">
        <w:rPr>
          <w:rFonts w:asciiTheme="minorHAnsi" w:hAnsiTheme="minorHAnsi"/>
          <w:color w:val="C45911" w:themeColor="accent2" w:themeShade="BF"/>
          <w:sz w:val="20"/>
          <w:szCs w:val="20"/>
        </w:rPr>
        <w:t xml:space="preserve">). </w:t>
      </w:r>
    </w:p>
    <w:p w:rsidR="00ED086A" w:rsidRDefault="00DC1481" w:rsidP="00DC1481">
      <w:pPr>
        <w:pStyle w:val="NormalWeb"/>
        <w:ind w:left="720"/>
        <w:rPr>
          <w:rFonts w:asciiTheme="minorHAnsi" w:hAnsiTheme="minorHAnsi"/>
          <w:color w:val="C45911" w:themeColor="accent2" w:themeShade="BF"/>
          <w:sz w:val="20"/>
          <w:szCs w:val="20"/>
        </w:rPr>
      </w:pPr>
      <w:r w:rsidRPr="00ED086A">
        <w:rPr>
          <w:rFonts w:asciiTheme="minorHAnsi" w:hAnsiTheme="minorHAnsi"/>
          <w:color w:val="C45911" w:themeColor="accent2" w:themeShade="BF"/>
          <w:sz w:val="20"/>
          <w:szCs w:val="20"/>
        </w:rPr>
        <w:t xml:space="preserve">The </w:t>
      </w:r>
      <w:proofErr w:type="spellStart"/>
      <w:r w:rsidRPr="00ED086A">
        <w:rPr>
          <w:rFonts w:asciiTheme="minorHAnsi" w:hAnsiTheme="minorHAnsi"/>
          <w:color w:val="C45911" w:themeColor="accent2" w:themeShade="BF"/>
          <w:sz w:val="20"/>
          <w:szCs w:val="20"/>
        </w:rPr>
        <w:t>DocumentSubmitter</w:t>
      </w:r>
      <w:proofErr w:type="spellEnd"/>
      <w:r w:rsidRPr="00ED086A">
        <w:rPr>
          <w:rFonts w:asciiTheme="minorHAnsi" w:hAnsiTheme="minorHAnsi"/>
          <w:color w:val="C45911" w:themeColor="accent2" w:themeShade="BF"/>
          <w:sz w:val="20"/>
          <w:szCs w:val="20"/>
        </w:rPr>
        <w:t xml:space="preserve"> entity can either be a person entity or an organization entity; however, person entity is preferred.  If an organization entity is used, then the person creating the submission on behalf of the organization must be identified within the </w:t>
      </w:r>
      <w:proofErr w:type="spellStart"/>
      <w:r w:rsidRPr="00ED086A">
        <w:rPr>
          <w:rFonts w:asciiTheme="minorHAnsi" w:hAnsiTheme="minorHAnsi"/>
          <w:color w:val="C45911" w:themeColor="accent2" w:themeShade="BF"/>
          <w:sz w:val="20"/>
          <w:szCs w:val="20"/>
        </w:rPr>
        <w:t>nc:ContactEntity</w:t>
      </w:r>
      <w:proofErr w:type="spellEnd"/>
      <w:r w:rsidRPr="00ED086A">
        <w:rPr>
          <w:rFonts w:asciiTheme="minorHAnsi" w:hAnsiTheme="minorHAnsi"/>
          <w:color w:val="C45911" w:themeColor="accent2" w:themeShade="BF"/>
          <w:sz w:val="20"/>
          <w:szCs w:val="20"/>
        </w:rPr>
        <w:t xml:space="preserve"> element, which is located within the </w:t>
      </w:r>
      <w:proofErr w:type="spellStart"/>
      <w:r w:rsidRPr="00ED086A">
        <w:rPr>
          <w:rFonts w:asciiTheme="minorHAnsi" w:hAnsiTheme="minorHAnsi"/>
          <w:color w:val="C45911" w:themeColor="accent2" w:themeShade="BF"/>
          <w:sz w:val="20"/>
          <w:szCs w:val="20"/>
        </w:rPr>
        <w:t>aoc:EntityOrganization</w:t>
      </w:r>
      <w:proofErr w:type="spellEnd"/>
      <w:r w:rsidRPr="00ED086A">
        <w:rPr>
          <w:rFonts w:asciiTheme="minorHAnsi" w:hAnsiTheme="minorHAnsi"/>
          <w:color w:val="C45911" w:themeColor="accent2" w:themeShade="BF"/>
          <w:sz w:val="20"/>
          <w:szCs w:val="20"/>
        </w:rPr>
        <w:t xml:space="preserve"> element. </w:t>
      </w:r>
    </w:p>
    <w:p w:rsidR="00DC1481" w:rsidRPr="00ED086A" w:rsidRDefault="00DC1481" w:rsidP="00DC1481">
      <w:pPr>
        <w:pStyle w:val="NormalWeb"/>
        <w:ind w:left="720"/>
        <w:rPr>
          <w:rFonts w:asciiTheme="minorHAnsi" w:hAnsiTheme="minorHAnsi"/>
          <w:color w:val="C45911" w:themeColor="accent2" w:themeShade="BF"/>
          <w:sz w:val="20"/>
          <w:szCs w:val="20"/>
        </w:rPr>
      </w:pPr>
      <w:proofErr w:type="spellStart"/>
      <w:r w:rsidRPr="00ED086A">
        <w:rPr>
          <w:rFonts w:asciiTheme="minorHAnsi" w:hAnsiTheme="minorHAnsi"/>
          <w:color w:val="C45911" w:themeColor="accent2" w:themeShade="BF"/>
          <w:sz w:val="20"/>
          <w:szCs w:val="20"/>
        </w:rPr>
        <w:t>DocumentSubmitter</w:t>
      </w:r>
      <w:proofErr w:type="spellEnd"/>
      <w:r w:rsidRPr="00ED086A">
        <w:rPr>
          <w:rFonts w:asciiTheme="minorHAnsi" w:hAnsiTheme="minorHAnsi"/>
          <w:color w:val="C45911" w:themeColor="accent2" w:themeShade="BF"/>
          <w:sz w:val="20"/>
          <w:szCs w:val="20"/>
        </w:rPr>
        <w:t xml:space="preserve"> entities can be ‘elaborated’ either ‘in place’ within the </w:t>
      </w:r>
      <w:proofErr w:type="spellStart"/>
      <w:r w:rsidRPr="00ED086A">
        <w:rPr>
          <w:rFonts w:asciiTheme="minorHAnsi" w:hAnsiTheme="minorHAnsi"/>
          <w:color w:val="C45911" w:themeColor="accent2" w:themeShade="BF"/>
          <w:sz w:val="20"/>
          <w:szCs w:val="20"/>
        </w:rPr>
        <w:t>nc:DocumentSubmitter</w:t>
      </w:r>
      <w:proofErr w:type="spellEnd"/>
      <w:r w:rsidRPr="00ED086A">
        <w:rPr>
          <w:rFonts w:asciiTheme="minorHAnsi" w:hAnsiTheme="minorHAnsi"/>
          <w:color w:val="C45911" w:themeColor="accent2" w:themeShade="BF"/>
          <w:sz w:val="20"/>
          <w:szCs w:val="20"/>
        </w:rPr>
        <w:t xml:space="preserve"> element using </w:t>
      </w:r>
      <w:proofErr w:type="spellStart"/>
      <w:r w:rsidRPr="00ED086A">
        <w:rPr>
          <w:rFonts w:asciiTheme="minorHAnsi" w:hAnsiTheme="minorHAnsi"/>
          <w:color w:val="C45911" w:themeColor="accent2" w:themeShade="BF"/>
          <w:sz w:val="20"/>
          <w:szCs w:val="20"/>
        </w:rPr>
        <w:t>ecf:EnityPerson</w:t>
      </w:r>
      <w:proofErr w:type="spellEnd"/>
      <w:r w:rsidRPr="00ED086A">
        <w:rPr>
          <w:rFonts w:asciiTheme="minorHAnsi" w:hAnsiTheme="minorHAnsi"/>
          <w:color w:val="C45911" w:themeColor="accent2" w:themeShade="BF"/>
          <w:sz w:val="20"/>
          <w:szCs w:val="20"/>
        </w:rPr>
        <w:t xml:space="preserve"> or </w:t>
      </w:r>
      <w:proofErr w:type="spellStart"/>
      <w:r w:rsidRPr="00ED086A">
        <w:rPr>
          <w:rFonts w:asciiTheme="minorHAnsi" w:hAnsiTheme="minorHAnsi"/>
          <w:color w:val="C45911" w:themeColor="accent2" w:themeShade="BF"/>
          <w:sz w:val="20"/>
          <w:szCs w:val="20"/>
        </w:rPr>
        <w:t>aoc:EntityOrganization</w:t>
      </w:r>
      <w:proofErr w:type="spellEnd"/>
      <w:r w:rsidRPr="00ED086A">
        <w:rPr>
          <w:rFonts w:asciiTheme="minorHAnsi" w:hAnsiTheme="minorHAnsi"/>
          <w:color w:val="C45911" w:themeColor="accent2" w:themeShade="BF"/>
          <w:sz w:val="20"/>
          <w:szCs w:val="20"/>
        </w:rPr>
        <w:t xml:space="preserve">, or the entity can be elaborated elsewhere in the XML, such as in </w:t>
      </w:r>
      <w:proofErr w:type="spellStart"/>
      <w:r w:rsidRPr="00ED086A">
        <w:rPr>
          <w:rFonts w:asciiTheme="minorHAnsi" w:hAnsiTheme="minorHAnsi"/>
          <w:color w:val="C45911" w:themeColor="accent2" w:themeShade="BF"/>
          <w:sz w:val="20"/>
          <w:szCs w:val="20"/>
        </w:rPr>
        <w:t>aoc:CaseParticipant</w:t>
      </w:r>
      <w:proofErr w:type="spellEnd"/>
      <w:r w:rsidRPr="00ED086A">
        <w:rPr>
          <w:rFonts w:asciiTheme="minorHAnsi" w:hAnsiTheme="minorHAnsi"/>
          <w:color w:val="C45911" w:themeColor="accent2" w:themeShade="BF"/>
          <w:sz w:val="20"/>
          <w:szCs w:val="20"/>
        </w:rPr>
        <w:t xml:space="preserve">, then referenced using </w:t>
      </w:r>
      <w:proofErr w:type="spellStart"/>
      <w:r w:rsidRPr="00ED086A">
        <w:rPr>
          <w:rFonts w:asciiTheme="minorHAnsi" w:hAnsiTheme="minorHAnsi"/>
          <w:color w:val="C45911" w:themeColor="accent2" w:themeShade="BF"/>
          <w:sz w:val="20"/>
          <w:szCs w:val="20"/>
        </w:rPr>
        <w:t>nc:EntityPersonReference</w:t>
      </w:r>
      <w:proofErr w:type="spellEnd"/>
      <w:r w:rsidRPr="00ED086A">
        <w:rPr>
          <w:rFonts w:asciiTheme="minorHAnsi" w:hAnsiTheme="minorHAnsi"/>
          <w:color w:val="C45911" w:themeColor="accent2" w:themeShade="BF"/>
          <w:sz w:val="20"/>
          <w:szCs w:val="20"/>
        </w:rPr>
        <w:t xml:space="preserve"> or </w:t>
      </w:r>
      <w:proofErr w:type="spellStart"/>
      <w:r w:rsidRPr="00ED086A">
        <w:rPr>
          <w:rFonts w:asciiTheme="minorHAnsi" w:hAnsiTheme="minorHAnsi"/>
          <w:color w:val="C45911" w:themeColor="accent2" w:themeShade="BF"/>
          <w:sz w:val="20"/>
          <w:szCs w:val="20"/>
        </w:rPr>
        <w:t>nc:EntityOrganizationReference</w:t>
      </w:r>
      <w:proofErr w:type="spellEnd"/>
      <w:r w:rsidRPr="00ED086A">
        <w:rPr>
          <w:rFonts w:asciiTheme="minorHAnsi" w:hAnsiTheme="minorHAnsi"/>
          <w:color w:val="C45911" w:themeColor="accent2" w:themeShade="BF"/>
          <w:sz w:val="20"/>
          <w:szCs w:val="20"/>
        </w:rPr>
        <w:t xml:space="preserve">.  The latter approach should be used when the </w:t>
      </w:r>
      <w:proofErr w:type="spellStart"/>
      <w:r w:rsidRPr="00ED086A">
        <w:rPr>
          <w:rFonts w:asciiTheme="minorHAnsi" w:hAnsiTheme="minorHAnsi"/>
          <w:color w:val="C45911" w:themeColor="accent2" w:themeShade="BF"/>
          <w:sz w:val="20"/>
          <w:szCs w:val="20"/>
        </w:rPr>
        <w:t>DocumentSubmitter</w:t>
      </w:r>
      <w:proofErr w:type="spellEnd"/>
      <w:r w:rsidRPr="00ED086A">
        <w:rPr>
          <w:rFonts w:asciiTheme="minorHAnsi" w:hAnsiTheme="minorHAnsi"/>
          <w:color w:val="C45911" w:themeColor="accent2" w:themeShade="BF"/>
          <w:sz w:val="20"/>
          <w:szCs w:val="20"/>
        </w:rPr>
        <w:t xml:space="preserve"> entity is a </w:t>
      </w:r>
      <w:proofErr w:type="spellStart"/>
      <w:r w:rsidRPr="00ED086A">
        <w:rPr>
          <w:rFonts w:asciiTheme="minorHAnsi" w:hAnsiTheme="minorHAnsi"/>
          <w:color w:val="C45911" w:themeColor="accent2" w:themeShade="BF"/>
          <w:sz w:val="20"/>
          <w:szCs w:val="20"/>
        </w:rPr>
        <w:t>CaseParticipant</w:t>
      </w:r>
      <w:proofErr w:type="spellEnd"/>
      <w:r w:rsidRPr="00ED086A">
        <w:rPr>
          <w:rFonts w:asciiTheme="minorHAnsi" w:hAnsiTheme="minorHAnsi"/>
          <w:color w:val="C45911" w:themeColor="accent2" w:themeShade="BF"/>
          <w:sz w:val="20"/>
          <w:szCs w:val="20"/>
        </w:rPr>
        <w:t xml:space="preserve">. </w:t>
      </w:r>
    </w:p>
    <w:p w:rsidR="00DC1481" w:rsidRDefault="00DC1481" w:rsidP="00DC1481">
      <w:pPr>
        <w:spacing w:after="0"/>
        <w:ind w:left="720"/>
        <w:rPr>
          <w:sz w:val="20"/>
          <w:szCs w:val="20"/>
        </w:rPr>
      </w:pPr>
      <w:r>
        <w:rPr>
          <w:sz w:val="20"/>
          <w:szCs w:val="20"/>
        </w:rPr>
        <w:t xml:space="preserve">As indicated above, we also require the filer to be identified using </w:t>
      </w:r>
      <w:proofErr w:type="spellStart"/>
      <w:r>
        <w:rPr>
          <w:sz w:val="20"/>
          <w:szCs w:val="20"/>
        </w:rPr>
        <w:t>aoc:DocumentFiler</w:t>
      </w:r>
      <w:proofErr w:type="spellEnd"/>
      <w:r>
        <w:rPr>
          <w:sz w:val="20"/>
          <w:szCs w:val="20"/>
        </w:rPr>
        <w:t xml:space="preserve">. This element may be the same/similar to the </w:t>
      </w:r>
      <w:proofErr w:type="spellStart"/>
      <w:r>
        <w:rPr>
          <w:sz w:val="20"/>
          <w:szCs w:val="20"/>
        </w:rPr>
        <w:t>ecf:FilingParticipantID</w:t>
      </w:r>
      <w:proofErr w:type="spellEnd"/>
      <w:r>
        <w:rPr>
          <w:sz w:val="20"/>
          <w:szCs w:val="20"/>
        </w:rPr>
        <w:t xml:space="preserve"> suggest</w:t>
      </w:r>
      <w:r w:rsidR="000C265A">
        <w:rPr>
          <w:sz w:val="20"/>
          <w:szCs w:val="20"/>
        </w:rPr>
        <w:t>ed</w:t>
      </w:r>
      <w:r>
        <w:rPr>
          <w:sz w:val="20"/>
          <w:szCs w:val="20"/>
        </w:rPr>
        <w:t xml:space="preserve"> above. </w:t>
      </w:r>
      <w:r w:rsidR="000C265A">
        <w:rPr>
          <w:sz w:val="20"/>
          <w:szCs w:val="20"/>
        </w:rPr>
        <w:t>Note that ECF4 does not provide any eleme</w:t>
      </w:r>
      <w:r w:rsidR="00630A3F">
        <w:rPr>
          <w:sz w:val="20"/>
          <w:szCs w:val="20"/>
        </w:rPr>
        <w:t xml:space="preserve">nt similar to </w:t>
      </w:r>
      <w:proofErr w:type="spellStart"/>
      <w:r w:rsidR="000C265A">
        <w:rPr>
          <w:sz w:val="20"/>
          <w:szCs w:val="20"/>
        </w:rPr>
        <w:t>a</w:t>
      </w:r>
      <w:r w:rsidR="00630A3F">
        <w:rPr>
          <w:sz w:val="20"/>
          <w:szCs w:val="20"/>
        </w:rPr>
        <w:t>o</w:t>
      </w:r>
      <w:r w:rsidR="000C265A">
        <w:rPr>
          <w:sz w:val="20"/>
          <w:szCs w:val="20"/>
        </w:rPr>
        <w:t>c:DocumentFiler</w:t>
      </w:r>
      <w:proofErr w:type="spellEnd"/>
      <w:r w:rsidR="000C265A">
        <w:rPr>
          <w:sz w:val="20"/>
          <w:szCs w:val="20"/>
        </w:rPr>
        <w:t xml:space="preserve"> or even the newly provided ECF5 </w:t>
      </w:r>
      <w:proofErr w:type="spellStart"/>
      <w:r w:rsidR="000C265A">
        <w:rPr>
          <w:sz w:val="20"/>
          <w:szCs w:val="20"/>
        </w:rPr>
        <w:t>wd</w:t>
      </w:r>
      <w:proofErr w:type="spellEnd"/>
      <w:r w:rsidR="000C265A">
        <w:rPr>
          <w:sz w:val="20"/>
          <w:szCs w:val="20"/>
        </w:rPr>
        <w:t xml:space="preserve"> 11 </w:t>
      </w:r>
      <w:proofErr w:type="spellStart"/>
      <w:r w:rsidR="000C265A">
        <w:rPr>
          <w:sz w:val="20"/>
          <w:szCs w:val="20"/>
        </w:rPr>
        <w:t>ecf:FilingPartyID</w:t>
      </w:r>
      <w:proofErr w:type="spellEnd"/>
      <w:r w:rsidR="000C265A">
        <w:rPr>
          <w:sz w:val="20"/>
          <w:szCs w:val="20"/>
        </w:rPr>
        <w:t xml:space="preserve"> element.  </w:t>
      </w:r>
      <w:r w:rsidR="00D52D70">
        <w:rPr>
          <w:sz w:val="20"/>
          <w:szCs w:val="20"/>
        </w:rPr>
        <w:t>Here’</w:t>
      </w:r>
      <w:r>
        <w:rPr>
          <w:sz w:val="20"/>
          <w:szCs w:val="20"/>
        </w:rPr>
        <w:t xml:space="preserve">s how Arizona defines </w:t>
      </w:r>
      <w:proofErr w:type="spellStart"/>
      <w:r>
        <w:rPr>
          <w:sz w:val="20"/>
          <w:szCs w:val="20"/>
        </w:rPr>
        <w:t>aoc:DocumentFiler</w:t>
      </w:r>
      <w:proofErr w:type="spellEnd"/>
      <w:r>
        <w:rPr>
          <w:sz w:val="20"/>
          <w:szCs w:val="20"/>
        </w:rPr>
        <w:t>:</w:t>
      </w:r>
    </w:p>
    <w:p w:rsidR="00DC1481" w:rsidRDefault="00DC1481" w:rsidP="00DC1481">
      <w:pPr>
        <w:spacing w:after="0"/>
        <w:ind w:left="720"/>
        <w:rPr>
          <w:sz w:val="20"/>
          <w:szCs w:val="20"/>
        </w:rPr>
      </w:pPr>
    </w:p>
    <w:p w:rsidR="00ED086A" w:rsidRPr="00ED086A" w:rsidRDefault="00DC1481" w:rsidP="00DC1481">
      <w:pPr>
        <w:pStyle w:val="NormalWeb"/>
        <w:spacing w:before="0" w:beforeAutospacing="0"/>
        <w:ind w:left="720"/>
        <w:rPr>
          <w:rFonts w:asciiTheme="minorHAnsi" w:hAnsiTheme="minorHAnsi"/>
          <w:color w:val="C45911" w:themeColor="accent2" w:themeShade="BF"/>
          <w:sz w:val="20"/>
          <w:szCs w:val="20"/>
        </w:rPr>
      </w:pPr>
      <w:r w:rsidRPr="00ED086A">
        <w:rPr>
          <w:rFonts w:asciiTheme="minorHAnsi" w:hAnsiTheme="minorHAnsi"/>
          <w:color w:val="C45911" w:themeColor="accent2" w:themeShade="BF"/>
          <w:sz w:val="20"/>
          <w:szCs w:val="20"/>
        </w:rPr>
        <w:t xml:space="preserve">This element is used in the </w:t>
      </w:r>
      <w:proofErr w:type="spellStart"/>
      <w:r w:rsidRPr="00ED086A">
        <w:rPr>
          <w:rFonts w:asciiTheme="minorHAnsi" w:hAnsiTheme="minorHAnsi"/>
          <w:color w:val="C45911" w:themeColor="accent2" w:themeShade="BF"/>
          <w:sz w:val="20"/>
          <w:szCs w:val="20"/>
        </w:rPr>
        <w:t>CoreFilingMessage</w:t>
      </w:r>
      <w:proofErr w:type="spellEnd"/>
      <w:r w:rsidRPr="00ED086A">
        <w:rPr>
          <w:rFonts w:asciiTheme="minorHAnsi" w:hAnsiTheme="minorHAnsi"/>
          <w:color w:val="C45911" w:themeColor="accent2" w:themeShade="BF"/>
          <w:sz w:val="20"/>
          <w:szCs w:val="20"/>
        </w:rPr>
        <w:t xml:space="preserve"> to identify the person responsible for the submission. The Document Filer is not always the person who interacts with the FAMDE to assemble then submit the </w:t>
      </w:r>
      <w:proofErr w:type="spellStart"/>
      <w:r w:rsidRPr="00ED086A">
        <w:rPr>
          <w:rFonts w:asciiTheme="minorHAnsi" w:hAnsiTheme="minorHAnsi"/>
          <w:color w:val="C45911" w:themeColor="accent2" w:themeShade="BF"/>
          <w:sz w:val="20"/>
          <w:szCs w:val="20"/>
        </w:rPr>
        <w:t>eFiling</w:t>
      </w:r>
      <w:proofErr w:type="spellEnd"/>
      <w:r w:rsidRPr="00ED086A">
        <w:rPr>
          <w:rFonts w:asciiTheme="minorHAnsi" w:hAnsiTheme="minorHAnsi"/>
          <w:color w:val="C45911" w:themeColor="accent2" w:themeShade="BF"/>
          <w:sz w:val="20"/>
          <w:szCs w:val="20"/>
        </w:rPr>
        <w:t xml:space="preserve"> submission to the FRMDE; this person is referred to as the submitter. The document filer is the attorney or party responsible (e.g. on whos</w:t>
      </w:r>
      <w:r w:rsidR="00ED086A" w:rsidRPr="00ED086A">
        <w:rPr>
          <w:rFonts w:asciiTheme="minorHAnsi" w:hAnsiTheme="minorHAnsi"/>
          <w:color w:val="C45911" w:themeColor="accent2" w:themeShade="BF"/>
          <w:sz w:val="20"/>
          <w:szCs w:val="20"/>
        </w:rPr>
        <w:t>e</w:t>
      </w:r>
      <w:r w:rsidRPr="00ED086A">
        <w:rPr>
          <w:rFonts w:asciiTheme="minorHAnsi" w:hAnsiTheme="minorHAnsi"/>
          <w:color w:val="C45911" w:themeColor="accent2" w:themeShade="BF"/>
          <w:sz w:val="20"/>
          <w:szCs w:val="20"/>
        </w:rPr>
        <w:t xml:space="preserve"> behalf) the </w:t>
      </w:r>
      <w:proofErr w:type="spellStart"/>
      <w:r w:rsidRPr="00ED086A">
        <w:rPr>
          <w:rFonts w:asciiTheme="minorHAnsi" w:hAnsiTheme="minorHAnsi"/>
          <w:color w:val="C45911" w:themeColor="accent2" w:themeShade="BF"/>
          <w:sz w:val="20"/>
          <w:szCs w:val="20"/>
        </w:rPr>
        <w:t>efiling</w:t>
      </w:r>
      <w:proofErr w:type="spellEnd"/>
      <w:r w:rsidRPr="00ED086A">
        <w:rPr>
          <w:rFonts w:asciiTheme="minorHAnsi" w:hAnsiTheme="minorHAnsi"/>
          <w:color w:val="C45911" w:themeColor="accent2" w:themeShade="BF"/>
          <w:sz w:val="20"/>
          <w:szCs w:val="20"/>
        </w:rPr>
        <w:t xml:space="preserve"> submission is submitted. </w:t>
      </w:r>
    </w:p>
    <w:p w:rsidR="00ED086A" w:rsidRPr="00ED086A" w:rsidRDefault="00DC1481" w:rsidP="00DC1481">
      <w:pPr>
        <w:pStyle w:val="NormalWeb"/>
        <w:spacing w:before="0" w:beforeAutospacing="0"/>
        <w:ind w:left="720"/>
        <w:rPr>
          <w:rFonts w:asciiTheme="minorHAnsi" w:hAnsiTheme="minorHAnsi"/>
          <w:color w:val="C45911" w:themeColor="accent2" w:themeShade="BF"/>
          <w:sz w:val="20"/>
          <w:szCs w:val="20"/>
        </w:rPr>
      </w:pPr>
      <w:r w:rsidRPr="00ED086A">
        <w:rPr>
          <w:rFonts w:asciiTheme="minorHAnsi" w:hAnsiTheme="minorHAnsi"/>
          <w:color w:val="C45911" w:themeColor="accent2" w:themeShade="BF"/>
          <w:sz w:val="20"/>
          <w:szCs w:val="20"/>
        </w:rPr>
        <w:t xml:space="preserve">The document filer may be the same person as the document submitter.  When this is the circumstance, then both </w:t>
      </w:r>
      <w:proofErr w:type="spellStart"/>
      <w:r w:rsidRPr="00ED086A">
        <w:rPr>
          <w:rFonts w:asciiTheme="minorHAnsi" w:hAnsiTheme="minorHAnsi"/>
          <w:color w:val="C45911" w:themeColor="accent2" w:themeShade="BF"/>
          <w:sz w:val="20"/>
          <w:szCs w:val="20"/>
        </w:rPr>
        <w:t>nc:DocumentSubmitter</w:t>
      </w:r>
      <w:proofErr w:type="spellEnd"/>
      <w:r w:rsidRPr="00ED086A">
        <w:rPr>
          <w:rFonts w:asciiTheme="minorHAnsi" w:hAnsiTheme="minorHAnsi"/>
          <w:color w:val="C45911" w:themeColor="accent2" w:themeShade="BF"/>
          <w:sz w:val="20"/>
          <w:szCs w:val="20"/>
        </w:rPr>
        <w:t xml:space="preserve"> and </w:t>
      </w:r>
      <w:proofErr w:type="spellStart"/>
      <w:r w:rsidRPr="00ED086A">
        <w:rPr>
          <w:rFonts w:asciiTheme="minorHAnsi" w:hAnsiTheme="minorHAnsi"/>
          <w:color w:val="C45911" w:themeColor="accent2" w:themeShade="BF"/>
          <w:sz w:val="20"/>
          <w:szCs w:val="20"/>
        </w:rPr>
        <w:t>aoc:DocumentFiler</w:t>
      </w:r>
      <w:proofErr w:type="spellEnd"/>
      <w:r w:rsidRPr="00ED086A">
        <w:rPr>
          <w:rFonts w:asciiTheme="minorHAnsi" w:hAnsiTheme="minorHAnsi"/>
          <w:color w:val="C45911" w:themeColor="accent2" w:themeShade="BF"/>
          <w:sz w:val="20"/>
          <w:szCs w:val="20"/>
        </w:rPr>
        <w:t xml:space="preserve"> should be used.  The person entity should only be ‘elaborated’ one time (e.g. in </w:t>
      </w:r>
      <w:proofErr w:type="spellStart"/>
      <w:r w:rsidRPr="00ED086A">
        <w:rPr>
          <w:rFonts w:asciiTheme="minorHAnsi" w:hAnsiTheme="minorHAnsi"/>
          <w:color w:val="C45911" w:themeColor="accent2" w:themeShade="BF"/>
          <w:sz w:val="20"/>
          <w:szCs w:val="20"/>
        </w:rPr>
        <w:t>nc:DocumentSubmitter</w:t>
      </w:r>
      <w:proofErr w:type="spellEnd"/>
      <w:r w:rsidRPr="00ED086A">
        <w:rPr>
          <w:rFonts w:asciiTheme="minorHAnsi" w:hAnsiTheme="minorHAnsi"/>
          <w:color w:val="C45911" w:themeColor="accent2" w:themeShade="BF"/>
          <w:sz w:val="20"/>
          <w:szCs w:val="20"/>
        </w:rPr>
        <w:t xml:space="preserve">) and </w:t>
      </w:r>
      <w:proofErr w:type="spellStart"/>
      <w:r w:rsidRPr="00ED086A">
        <w:rPr>
          <w:rFonts w:asciiTheme="minorHAnsi" w:hAnsiTheme="minorHAnsi"/>
          <w:color w:val="C45911" w:themeColor="accent2" w:themeShade="BF"/>
          <w:sz w:val="20"/>
          <w:szCs w:val="20"/>
        </w:rPr>
        <w:t>annc:EntityPersonReference</w:t>
      </w:r>
      <w:proofErr w:type="spellEnd"/>
      <w:r w:rsidRPr="00ED086A">
        <w:rPr>
          <w:rFonts w:asciiTheme="minorHAnsi" w:hAnsiTheme="minorHAnsi"/>
          <w:color w:val="C45911" w:themeColor="accent2" w:themeShade="BF"/>
          <w:sz w:val="20"/>
          <w:szCs w:val="20"/>
        </w:rPr>
        <w:t xml:space="preserve"> should be used in the other element (e.g. </w:t>
      </w:r>
      <w:proofErr w:type="spellStart"/>
      <w:r w:rsidRPr="00ED086A">
        <w:rPr>
          <w:rFonts w:asciiTheme="minorHAnsi" w:hAnsiTheme="minorHAnsi"/>
          <w:color w:val="C45911" w:themeColor="accent2" w:themeShade="BF"/>
          <w:sz w:val="20"/>
          <w:szCs w:val="20"/>
        </w:rPr>
        <w:t>aoc:DocumentFiler</w:t>
      </w:r>
      <w:proofErr w:type="spellEnd"/>
      <w:r w:rsidRPr="00ED086A">
        <w:rPr>
          <w:rFonts w:asciiTheme="minorHAnsi" w:hAnsiTheme="minorHAnsi"/>
          <w:color w:val="C45911" w:themeColor="accent2" w:themeShade="BF"/>
          <w:sz w:val="20"/>
          <w:szCs w:val="20"/>
        </w:rPr>
        <w:t xml:space="preserve">). </w:t>
      </w:r>
    </w:p>
    <w:p w:rsidR="00DC1481" w:rsidRPr="00DC1481" w:rsidRDefault="00DC1481" w:rsidP="00DC1481">
      <w:pPr>
        <w:pStyle w:val="NormalWeb"/>
        <w:spacing w:before="0" w:beforeAutospacing="0"/>
        <w:ind w:left="720"/>
        <w:rPr>
          <w:rFonts w:asciiTheme="minorHAnsi" w:hAnsiTheme="minorHAnsi"/>
          <w:sz w:val="20"/>
          <w:szCs w:val="20"/>
        </w:rPr>
      </w:pPr>
      <w:proofErr w:type="spellStart"/>
      <w:r w:rsidRPr="00ED086A">
        <w:rPr>
          <w:rFonts w:asciiTheme="minorHAnsi" w:hAnsiTheme="minorHAnsi"/>
          <w:color w:val="C45911" w:themeColor="accent2" w:themeShade="BF"/>
          <w:sz w:val="20"/>
          <w:szCs w:val="20"/>
        </w:rPr>
        <w:t>DocumentFiler</w:t>
      </w:r>
      <w:proofErr w:type="spellEnd"/>
      <w:r w:rsidRPr="00ED086A">
        <w:rPr>
          <w:rFonts w:asciiTheme="minorHAnsi" w:hAnsiTheme="minorHAnsi"/>
          <w:color w:val="C45911" w:themeColor="accent2" w:themeShade="BF"/>
          <w:sz w:val="20"/>
          <w:szCs w:val="20"/>
        </w:rPr>
        <w:t xml:space="preserve"> entities (e.g. a person) can be ‘elaborated’ either ‘in place’, within the </w:t>
      </w:r>
      <w:proofErr w:type="spellStart"/>
      <w:r w:rsidRPr="00ED086A">
        <w:rPr>
          <w:rFonts w:asciiTheme="minorHAnsi" w:hAnsiTheme="minorHAnsi"/>
          <w:color w:val="C45911" w:themeColor="accent2" w:themeShade="BF"/>
          <w:sz w:val="20"/>
          <w:szCs w:val="20"/>
        </w:rPr>
        <w:t>nc:DocumentSubmitter</w:t>
      </w:r>
      <w:proofErr w:type="spellEnd"/>
      <w:r w:rsidRPr="00ED086A">
        <w:rPr>
          <w:rFonts w:asciiTheme="minorHAnsi" w:hAnsiTheme="minorHAnsi"/>
          <w:color w:val="C45911" w:themeColor="accent2" w:themeShade="BF"/>
          <w:sz w:val="20"/>
          <w:szCs w:val="20"/>
        </w:rPr>
        <w:t xml:space="preserve"> element using </w:t>
      </w:r>
      <w:proofErr w:type="spellStart"/>
      <w:r w:rsidRPr="00ED086A">
        <w:rPr>
          <w:rFonts w:asciiTheme="minorHAnsi" w:hAnsiTheme="minorHAnsi"/>
          <w:color w:val="C45911" w:themeColor="accent2" w:themeShade="BF"/>
          <w:sz w:val="20"/>
          <w:szCs w:val="20"/>
        </w:rPr>
        <w:t>ecf:EnityPerson</w:t>
      </w:r>
      <w:proofErr w:type="spellEnd"/>
      <w:r w:rsidRPr="00ED086A">
        <w:rPr>
          <w:rFonts w:asciiTheme="minorHAnsi" w:hAnsiTheme="minorHAnsi"/>
          <w:color w:val="C45911" w:themeColor="accent2" w:themeShade="BF"/>
          <w:sz w:val="20"/>
          <w:szCs w:val="20"/>
        </w:rPr>
        <w:t xml:space="preserve">, or the entity can be elaborated elsewhere in the XML, such as in </w:t>
      </w:r>
      <w:proofErr w:type="spellStart"/>
      <w:r w:rsidRPr="00ED086A">
        <w:rPr>
          <w:rFonts w:asciiTheme="minorHAnsi" w:hAnsiTheme="minorHAnsi"/>
          <w:color w:val="C45911" w:themeColor="accent2" w:themeShade="BF"/>
          <w:sz w:val="20"/>
          <w:szCs w:val="20"/>
        </w:rPr>
        <w:t>aoc:CaseParticipant</w:t>
      </w:r>
      <w:proofErr w:type="spellEnd"/>
      <w:r w:rsidRPr="00ED086A">
        <w:rPr>
          <w:rFonts w:asciiTheme="minorHAnsi" w:hAnsiTheme="minorHAnsi"/>
          <w:color w:val="C45911" w:themeColor="accent2" w:themeShade="BF"/>
          <w:sz w:val="20"/>
          <w:szCs w:val="20"/>
        </w:rPr>
        <w:t xml:space="preserve">, then referenced using </w:t>
      </w:r>
      <w:proofErr w:type="spellStart"/>
      <w:r w:rsidRPr="00ED086A">
        <w:rPr>
          <w:rFonts w:asciiTheme="minorHAnsi" w:hAnsiTheme="minorHAnsi"/>
          <w:color w:val="C45911" w:themeColor="accent2" w:themeShade="BF"/>
          <w:sz w:val="20"/>
          <w:szCs w:val="20"/>
        </w:rPr>
        <w:t>nc:EntityPersonReference</w:t>
      </w:r>
      <w:proofErr w:type="spellEnd"/>
      <w:r w:rsidRPr="00ED086A">
        <w:rPr>
          <w:rFonts w:asciiTheme="minorHAnsi" w:hAnsiTheme="minorHAnsi"/>
          <w:color w:val="C45911" w:themeColor="accent2" w:themeShade="BF"/>
          <w:sz w:val="20"/>
          <w:szCs w:val="20"/>
        </w:rPr>
        <w:t xml:space="preserve">. The latter approach should be used when the </w:t>
      </w:r>
      <w:proofErr w:type="spellStart"/>
      <w:r w:rsidRPr="00ED086A">
        <w:rPr>
          <w:rFonts w:asciiTheme="minorHAnsi" w:hAnsiTheme="minorHAnsi"/>
          <w:color w:val="C45911" w:themeColor="accent2" w:themeShade="BF"/>
          <w:sz w:val="20"/>
          <w:szCs w:val="20"/>
        </w:rPr>
        <w:t>DocumentFiler</w:t>
      </w:r>
      <w:proofErr w:type="spellEnd"/>
      <w:r w:rsidRPr="00ED086A">
        <w:rPr>
          <w:rFonts w:asciiTheme="minorHAnsi" w:hAnsiTheme="minorHAnsi"/>
          <w:color w:val="C45911" w:themeColor="accent2" w:themeShade="BF"/>
          <w:sz w:val="20"/>
          <w:szCs w:val="20"/>
        </w:rPr>
        <w:t xml:space="preserve"> entity is a </w:t>
      </w:r>
      <w:proofErr w:type="spellStart"/>
      <w:r w:rsidRPr="00ED086A">
        <w:rPr>
          <w:rFonts w:asciiTheme="minorHAnsi" w:hAnsiTheme="minorHAnsi"/>
          <w:color w:val="C45911" w:themeColor="accent2" w:themeShade="BF"/>
          <w:sz w:val="20"/>
          <w:szCs w:val="20"/>
        </w:rPr>
        <w:t>CaseParticipant</w:t>
      </w:r>
      <w:proofErr w:type="spellEnd"/>
      <w:r w:rsidRPr="00ED086A">
        <w:rPr>
          <w:rFonts w:asciiTheme="minorHAnsi" w:hAnsiTheme="minorHAnsi"/>
          <w:color w:val="C45911" w:themeColor="accent2" w:themeShade="BF"/>
          <w:sz w:val="20"/>
          <w:szCs w:val="20"/>
        </w:rPr>
        <w:t>.  The document filer must be a person -- NOT be an organization or item entity</w:t>
      </w:r>
      <w:r w:rsidRPr="00DC1481">
        <w:rPr>
          <w:rFonts w:asciiTheme="minorHAnsi" w:hAnsiTheme="minorHAnsi"/>
          <w:sz w:val="20"/>
          <w:szCs w:val="20"/>
        </w:rPr>
        <w:t xml:space="preserve">. </w:t>
      </w:r>
    </w:p>
    <w:p w:rsidR="00DC1481" w:rsidRDefault="007D37AA" w:rsidP="00DC1481">
      <w:pPr>
        <w:spacing w:after="0"/>
        <w:ind w:left="720"/>
        <w:rPr>
          <w:sz w:val="20"/>
          <w:szCs w:val="20"/>
        </w:rPr>
      </w:pPr>
      <w:r>
        <w:rPr>
          <w:sz w:val="20"/>
          <w:szCs w:val="20"/>
        </w:rPr>
        <w:lastRenderedPageBreak/>
        <w:t xml:space="preserve">Arizona’s </w:t>
      </w:r>
      <w:proofErr w:type="spellStart"/>
      <w:r>
        <w:rPr>
          <w:sz w:val="20"/>
          <w:szCs w:val="20"/>
        </w:rPr>
        <w:t>aoc:DocumentFiler</w:t>
      </w:r>
      <w:proofErr w:type="spellEnd"/>
      <w:r>
        <w:rPr>
          <w:sz w:val="20"/>
          <w:szCs w:val="20"/>
        </w:rPr>
        <w:t xml:space="preserve"> element contains </w:t>
      </w:r>
      <w:proofErr w:type="spellStart"/>
      <w:r>
        <w:rPr>
          <w:sz w:val="20"/>
          <w:szCs w:val="20"/>
        </w:rPr>
        <w:t>nc:EntityRepresentation</w:t>
      </w:r>
      <w:proofErr w:type="spellEnd"/>
      <w:r>
        <w:rPr>
          <w:sz w:val="20"/>
          <w:szCs w:val="20"/>
        </w:rPr>
        <w:t xml:space="preserve"> which is replaced by substitution by either </w:t>
      </w:r>
      <w:proofErr w:type="spellStart"/>
      <w:r>
        <w:rPr>
          <w:sz w:val="20"/>
          <w:szCs w:val="20"/>
        </w:rPr>
        <w:t>EntityPerson</w:t>
      </w:r>
      <w:proofErr w:type="spellEnd"/>
      <w:r>
        <w:rPr>
          <w:sz w:val="20"/>
          <w:szCs w:val="20"/>
        </w:rPr>
        <w:t xml:space="preserve">, or </w:t>
      </w:r>
      <w:proofErr w:type="spellStart"/>
      <w:r>
        <w:rPr>
          <w:sz w:val="20"/>
          <w:szCs w:val="20"/>
        </w:rPr>
        <w:t>EntityPersonReference</w:t>
      </w:r>
      <w:proofErr w:type="spellEnd"/>
      <w:r>
        <w:rPr>
          <w:sz w:val="20"/>
          <w:szCs w:val="20"/>
        </w:rPr>
        <w:t xml:space="preserve">. Technically, </w:t>
      </w:r>
      <w:proofErr w:type="spellStart"/>
      <w:r>
        <w:rPr>
          <w:sz w:val="20"/>
          <w:szCs w:val="20"/>
        </w:rPr>
        <w:t>EntityItem</w:t>
      </w:r>
      <w:proofErr w:type="spellEnd"/>
      <w:r>
        <w:rPr>
          <w:sz w:val="20"/>
          <w:szCs w:val="20"/>
        </w:rPr>
        <w:t xml:space="preserve">, </w:t>
      </w:r>
      <w:proofErr w:type="spellStart"/>
      <w:r>
        <w:rPr>
          <w:sz w:val="20"/>
          <w:szCs w:val="20"/>
        </w:rPr>
        <w:t>EntityItemReference</w:t>
      </w:r>
      <w:proofErr w:type="spellEnd"/>
      <w:r>
        <w:rPr>
          <w:sz w:val="20"/>
          <w:szCs w:val="20"/>
        </w:rPr>
        <w:t xml:space="preserve">, </w:t>
      </w:r>
      <w:proofErr w:type="spellStart"/>
      <w:r>
        <w:rPr>
          <w:sz w:val="20"/>
          <w:szCs w:val="20"/>
        </w:rPr>
        <w:t>EntityOrganization</w:t>
      </w:r>
      <w:proofErr w:type="spellEnd"/>
      <w:r>
        <w:rPr>
          <w:sz w:val="20"/>
          <w:szCs w:val="20"/>
        </w:rPr>
        <w:t xml:space="preserve"> and </w:t>
      </w:r>
      <w:proofErr w:type="spellStart"/>
      <w:r>
        <w:rPr>
          <w:sz w:val="20"/>
          <w:szCs w:val="20"/>
        </w:rPr>
        <w:t>EntityOrganizationRefernce</w:t>
      </w:r>
      <w:proofErr w:type="spellEnd"/>
      <w:r>
        <w:rPr>
          <w:sz w:val="20"/>
          <w:szCs w:val="20"/>
        </w:rPr>
        <w:t xml:space="preserve"> could also be substituted, but </w:t>
      </w:r>
      <w:r w:rsidR="007C7361">
        <w:rPr>
          <w:sz w:val="20"/>
          <w:szCs w:val="20"/>
        </w:rPr>
        <w:t>the</w:t>
      </w:r>
      <w:r>
        <w:rPr>
          <w:sz w:val="20"/>
          <w:szCs w:val="20"/>
        </w:rPr>
        <w:t>s</w:t>
      </w:r>
      <w:r w:rsidR="007C7361">
        <w:rPr>
          <w:sz w:val="20"/>
          <w:szCs w:val="20"/>
        </w:rPr>
        <w:t>e</w:t>
      </w:r>
      <w:r>
        <w:rPr>
          <w:sz w:val="20"/>
          <w:szCs w:val="20"/>
        </w:rPr>
        <w:t xml:space="preserve"> are not permitted per the specification (i.e.”</w:t>
      </w:r>
      <w:r w:rsidRPr="007D37AA">
        <w:rPr>
          <w:color w:val="C45911" w:themeColor="accent2" w:themeShade="BF"/>
          <w:sz w:val="20"/>
          <w:szCs w:val="20"/>
        </w:rPr>
        <w:t xml:space="preserve"> </w:t>
      </w:r>
      <w:r w:rsidRPr="00ED086A">
        <w:rPr>
          <w:color w:val="C45911" w:themeColor="accent2" w:themeShade="BF"/>
          <w:sz w:val="20"/>
          <w:szCs w:val="20"/>
        </w:rPr>
        <w:t>The document filer must be a person -- NOT be an organization or item entity</w:t>
      </w:r>
      <w:r>
        <w:rPr>
          <w:sz w:val="20"/>
          <w:szCs w:val="20"/>
        </w:rPr>
        <w:t>“).</w:t>
      </w:r>
    </w:p>
    <w:p w:rsidR="00630A3F" w:rsidRDefault="00630A3F" w:rsidP="00DC1481">
      <w:pPr>
        <w:spacing w:after="0"/>
        <w:ind w:left="720"/>
        <w:rPr>
          <w:sz w:val="20"/>
          <w:szCs w:val="20"/>
        </w:rPr>
      </w:pPr>
    </w:p>
    <w:p w:rsidR="00984861" w:rsidRDefault="007243B1" w:rsidP="00DC1481">
      <w:pPr>
        <w:spacing w:after="0"/>
        <w:ind w:left="720"/>
        <w:rPr>
          <w:sz w:val="20"/>
          <w:szCs w:val="20"/>
        </w:rPr>
      </w:pPr>
      <w:r>
        <w:rPr>
          <w:sz w:val="20"/>
          <w:szCs w:val="20"/>
        </w:rPr>
        <w:t xml:space="preserve">Whether as </w:t>
      </w:r>
      <w:proofErr w:type="spellStart"/>
      <w:r>
        <w:rPr>
          <w:sz w:val="20"/>
          <w:szCs w:val="20"/>
        </w:rPr>
        <w:t>ecf:FilingPartyID</w:t>
      </w:r>
      <w:proofErr w:type="spellEnd"/>
      <w:r>
        <w:rPr>
          <w:sz w:val="20"/>
          <w:szCs w:val="20"/>
        </w:rPr>
        <w:t xml:space="preserve">, </w:t>
      </w:r>
      <w:proofErr w:type="spellStart"/>
      <w:r>
        <w:rPr>
          <w:sz w:val="20"/>
          <w:szCs w:val="20"/>
        </w:rPr>
        <w:t>ecf:FilingAttorneyID</w:t>
      </w:r>
      <w:proofErr w:type="spellEnd"/>
      <w:r>
        <w:rPr>
          <w:sz w:val="20"/>
          <w:szCs w:val="20"/>
        </w:rPr>
        <w:t xml:space="preserve">, or even as </w:t>
      </w:r>
      <w:proofErr w:type="spellStart"/>
      <w:r>
        <w:rPr>
          <w:sz w:val="20"/>
          <w:szCs w:val="20"/>
        </w:rPr>
        <w:t>ecf:FilingParticipantID</w:t>
      </w:r>
      <w:proofErr w:type="spellEnd"/>
      <w:r>
        <w:rPr>
          <w:sz w:val="20"/>
          <w:szCs w:val="20"/>
        </w:rPr>
        <w:t>, the manner in which the</w:t>
      </w:r>
      <w:r w:rsidR="00FE0829">
        <w:rPr>
          <w:sz w:val="20"/>
          <w:szCs w:val="20"/>
        </w:rPr>
        <w:t xml:space="preserve"> element</w:t>
      </w:r>
      <w:r>
        <w:rPr>
          <w:sz w:val="20"/>
          <w:szCs w:val="20"/>
        </w:rPr>
        <w:t xml:space="preserve"> “references” the entity (e.g. person, organization or property) to which it belongs (i.e. the entity that it identifies or is an identifier for) </w:t>
      </w:r>
      <w:r w:rsidR="00984861">
        <w:rPr>
          <w:sz w:val="20"/>
          <w:szCs w:val="20"/>
        </w:rPr>
        <w:t>is an important consideration. This is not addressed in the specification except to suggest the identifiers can be used.</w:t>
      </w:r>
      <w:r w:rsidR="002B583F">
        <w:rPr>
          <w:sz w:val="20"/>
          <w:szCs w:val="20"/>
        </w:rPr>
        <w:t xml:space="preserve"> </w:t>
      </w:r>
      <w:r w:rsidR="00984861">
        <w:rPr>
          <w:sz w:val="20"/>
          <w:szCs w:val="20"/>
        </w:rPr>
        <w:t xml:space="preserve">As proffered in </w:t>
      </w:r>
      <w:proofErr w:type="spellStart"/>
      <w:r w:rsidR="00984861">
        <w:rPr>
          <w:sz w:val="20"/>
          <w:szCs w:val="20"/>
        </w:rPr>
        <w:t>wd</w:t>
      </w:r>
      <w:proofErr w:type="spellEnd"/>
      <w:r w:rsidR="00984861">
        <w:rPr>
          <w:sz w:val="20"/>
          <w:szCs w:val="20"/>
        </w:rPr>
        <w:t xml:space="preserve"> 11 there are both </w:t>
      </w:r>
      <w:proofErr w:type="spellStart"/>
      <w:r w:rsidR="00984861">
        <w:rPr>
          <w:sz w:val="20"/>
          <w:szCs w:val="20"/>
        </w:rPr>
        <w:t>ecf:FilingPartyID</w:t>
      </w:r>
      <w:proofErr w:type="spellEnd"/>
      <w:r w:rsidR="00984861">
        <w:rPr>
          <w:sz w:val="20"/>
          <w:szCs w:val="20"/>
        </w:rPr>
        <w:t xml:space="preserve"> and </w:t>
      </w:r>
      <w:proofErr w:type="spellStart"/>
      <w:r w:rsidR="00984861">
        <w:rPr>
          <w:sz w:val="20"/>
          <w:szCs w:val="20"/>
        </w:rPr>
        <w:t>ecf:FilingAttorneyID</w:t>
      </w:r>
      <w:proofErr w:type="spellEnd"/>
      <w:r w:rsidR="00984861">
        <w:rPr>
          <w:sz w:val="20"/>
          <w:szCs w:val="20"/>
        </w:rPr>
        <w:t xml:space="preserve"> (not to mention </w:t>
      </w:r>
      <w:proofErr w:type="spellStart"/>
      <w:r w:rsidR="00984861">
        <w:rPr>
          <w:sz w:val="20"/>
          <w:szCs w:val="20"/>
        </w:rPr>
        <w:t>ecf:ServiceRecipientID</w:t>
      </w:r>
      <w:proofErr w:type="spellEnd"/>
      <w:r w:rsidR="00984861">
        <w:rPr>
          <w:sz w:val="20"/>
          <w:szCs w:val="20"/>
        </w:rPr>
        <w:t xml:space="preserve">). So if I have an </w:t>
      </w:r>
      <w:proofErr w:type="spellStart"/>
      <w:r w:rsidR="00984861">
        <w:rPr>
          <w:sz w:val="20"/>
          <w:szCs w:val="20"/>
        </w:rPr>
        <w:t>ecf:FilingAttorneyID</w:t>
      </w:r>
      <w:proofErr w:type="spellEnd"/>
      <w:r w:rsidR="00984861">
        <w:rPr>
          <w:sz w:val="20"/>
          <w:szCs w:val="20"/>
        </w:rPr>
        <w:t xml:space="preserve"> with a value of ‘10’, how do I locate the entity to which this refers? The answer</w:t>
      </w:r>
      <w:r w:rsidR="002B583F">
        <w:rPr>
          <w:sz w:val="20"/>
          <w:szCs w:val="20"/>
        </w:rPr>
        <w:t>, at least in the civil</w:t>
      </w:r>
      <w:r w:rsidR="00984861">
        <w:rPr>
          <w:sz w:val="20"/>
          <w:szCs w:val="20"/>
        </w:rPr>
        <w:t xml:space="preserve"> example, is that you cannot. There is not any entity with an </w:t>
      </w:r>
      <w:proofErr w:type="spellStart"/>
      <w:r w:rsidR="00984861">
        <w:rPr>
          <w:sz w:val="20"/>
          <w:szCs w:val="20"/>
        </w:rPr>
        <w:t>ecf:FilingAttorneyID</w:t>
      </w:r>
      <w:proofErr w:type="spellEnd"/>
      <w:r w:rsidR="00984861">
        <w:rPr>
          <w:sz w:val="20"/>
          <w:szCs w:val="20"/>
        </w:rPr>
        <w:t xml:space="preserve"> with a value of ‘10’. Locating the party (or is it participant?) with an </w:t>
      </w:r>
      <w:proofErr w:type="spellStart"/>
      <w:r w:rsidR="00984861">
        <w:rPr>
          <w:sz w:val="20"/>
          <w:szCs w:val="20"/>
        </w:rPr>
        <w:t>ecf:FilingPartyID</w:t>
      </w:r>
      <w:proofErr w:type="spellEnd"/>
      <w:r w:rsidR="00984861">
        <w:rPr>
          <w:sz w:val="20"/>
          <w:szCs w:val="20"/>
        </w:rPr>
        <w:t xml:space="preserve"> with a value of ‘10’ can at least be technically accomplished since a person </w:t>
      </w:r>
      <w:r w:rsidR="0089000D">
        <w:rPr>
          <w:sz w:val="20"/>
          <w:szCs w:val="20"/>
        </w:rPr>
        <w:t>c</w:t>
      </w:r>
      <w:r w:rsidR="00984861">
        <w:rPr>
          <w:sz w:val="20"/>
          <w:szCs w:val="20"/>
        </w:rPr>
        <w:t xml:space="preserve">an have this element via </w:t>
      </w:r>
      <w:proofErr w:type="spellStart"/>
      <w:r w:rsidR="00984861">
        <w:rPr>
          <w:sz w:val="20"/>
          <w:szCs w:val="20"/>
        </w:rPr>
        <w:t>ecf:PersonAugmentation</w:t>
      </w:r>
      <w:proofErr w:type="spellEnd"/>
      <w:r w:rsidR="00984861">
        <w:rPr>
          <w:sz w:val="20"/>
          <w:szCs w:val="20"/>
        </w:rPr>
        <w:t xml:space="preserve">, but in the example, this leads to two different persons. </w:t>
      </w:r>
    </w:p>
    <w:p w:rsidR="00984861" w:rsidRDefault="00984861" w:rsidP="00DC1481">
      <w:pPr>
        <w:spacing w:after="0"/>
        <w:ind w:left="720"/>
        <w:rPr>
          <w:sz w:val="20"/>
          <w:szCs w:val="20"/>
        </w:rPr>
      </w:pPr>
    </w:p>
    <w:p w:rsidR="00984861" w:rsidRDefault="0089000D" w:rsidP="00DC1481">
      <w:pPr>
        <w:spacing w:after="0"/>
        <w:ind w:left="720"/>
        <w:rPr>
          <w:sz w:val="20"/>
          <w:szCs w:val="20"/>
        </w:rPr>
      </w:pPr>
      <w:r>
        <w:rPr>
          <w:sz w:val="20"/>
          <w:szCs w:val="20"/>
        </w:rPr>
        <w:t xml:space="preserve">I suggest that the </w:t>
      </w:r>
      <w:proofErr w:type="spellStart"/>
      <w:r>
        <w:rPr>
          <w:sz w:val="20"/>
          <w:szCs w:val="20"/>
        </w:rPr>
        <w:t>structures:ref</w:t>
      </w:r>
      <w:proofErr w:type="spellEnd"/>
      <w:r>
        <w:rPr>
          <w:sz w:val="20"/>
          <w:szCs w:val="20"/>
        </w:rPr>
        <w:t xml:space="preserve"> attribute</w:t>
      </w:r>
      <w:r w:rsidR="00984861">
        <w:rPr>
          <w:sz w:val="20"/>
          <w:szCs w:val="20"/>
        </w:rPr>
        <w:t xml:space="preserve"> be required or at least highly encouraged (best practice).</w:t>
      </w:r>
      <w:r w:rsidR="001B4D5E">
        <w:rPr>
          <w:sz w:val="20"/>
          <w:szCs w:val="20"/>
        </w:rPr>
        <w:t xml:space="preserve"> </w:t>
      </w:r>
      <w:r>
        <w:rPr>
          <w:sz w:val="20"/>
          <w:szCs w:val="20"/>
        </w:rPr>
        <w:t xml:space="preserve">This would eliminate any ambiguity. </w:t>
      </w:r>
      <w:r w:rsidR="001B4D5E">
        <w:rPr>
          <w:sz w:val="20"/>
          <w:szCs w:val="20"/>
        </w:rPr>
        <w:t>This would be done as:</w:t>
      </w:r>
    </w:p>
    <w:p w:rsidR="001B4D5E" w:rsidRDefault="001B4D5E" w:rsidP="00DC1481">
      <w:pPr>
        <w:spacing w:after="0"/>
        <w:ind w:left="720"/>
        <w:rPr>
          <w:sz w:val="20"/>
          <w:szCs w:val="20"/>
        </w:rPr>
      </w:pP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ecf:FilingPartyID</w:t>
      </w:r>
      <w:proofErr w:type="spellEnd"/>
      <w:r w:rsidRPr="001B4D5E">
        <w:rPr>
          <w:rFonts w:ascii="Consolas" w:hAnsi="Consolas" w:cs="Consolas"/>
          <w:color w:val="FF0000"/>
          <w:sz w:val="18"/>
          <w:szCs w:val="18"/>
          <w:highlight w:val="white"/>
        </w:rPr>
        <w:t xml:space="preserve"> </w:t>
      </w:r>
      <w:proofErr w:type="spellStart"/>
      <w:r w:rsidRPr="001B4D5E">
        <w:rPr>
          <w:rFonts w:ascii="Consolas" w:hAnsi="Consolas" w:cs="Consolas"/>
          <w:color w:val="FF0000"/>
          <w:sz w:val="18"/>
          <w:szCs w:val="18"/>
          <w:highlight w:val="white"/>
        </w:rPr>
        <w:t>structures:ref</w:t>
      </w:r>
      <w:proofErr w:type="spellEnd"/>
      <w:r w:rsidRPr="001B4D5E">
        <w:rPr>
          <w:rFonts w:ascii="Consolas" w:hAnsi="Consolas" w:cs="Consolas"/>
          <w:color w:val="0000FF"/>
          <w:sz w:val="18"/>
          <w:szCs w:val="18"/>
          <w:highlight w:val="white"/>
        </w:rPr>
        <w:t>="</w:t>
      </w:r>
      <w:r w:rsidRPr="001B4D5E">
        <w:rPr>
          <w:rFonts w:ascii="Consolas" w:hAnsi="Consolas" w:cs="Consolas"/>
          <w:color w:val="000000"/>
          <w:sz w:val="18"/>
          <w:szCs w:val="18"/>
          <w:highlight w:val="white"/>
        </w:rPr>
        <w:t>Party10</w:t>
      </w:r>
      <w:r w:rsidRPr="001B4D5E">
        <w:rPr>
          <w:rFonts w:ascii="Consolas" w:hAnsi="Consolas" w:cs="Consolas"/>
          <w:color w:val="0000FF"/>
          <w:sz w:val="18"/>
          <w:szCs w:val="18"/>
          <w:highlight w:val="white"/>
        </w:rPr>
        <w:t>"&gt;</w:t>
      </w: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nc:IdentificationID</w:t>
      </w:r>
      <w:proofErr w:type="spellEnd"/>
      <w:r w:rsidRPr="001B4D5E">
        <w:rPr>
          <w:rFonts w:ascii="Consolas" w:hAnsi="Consolas" w:cs="Consolas"/>
          <w:color w:val="0000FF"/>
          <w:sz w:val="18"/>
          <w:szCs w:val="18"/>
          <w:highlight w:val="white"/>
        </w:rPr>
        <w:t>&gt;</w:t>
      </w:r>
      <w:r w:rsidRPr="001B4D5E">
        <w:rPr>
          <w:rFonts w:ascii="Consolas" w:hAnsi="Consolas" w:cs="Consolas"/>
          <w:color w:val="000000"/>
          <w:sz w:val="18"/>
          <w:szCs w:val="18"/>
          <w:highlight w:val="white"/>
        </w:rPr>
        <w:t>10</w:t>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nc:IdentificationID</w:t>
      </w:r>
      <w:proofErr w:type="spellEnd"/>
      <w:r w:rsidRPr="001B4D5E">
        <w:rPr>
          <w:rFonts w:ascii="Consolas" w:hAnsi="Consolas" w:cs="Consolas"/>
          <w:color w:val="0000FF"/>
          <w:sz w:val="18"/>
          <w:szCs w:val="18"/>
          <w:highlight w:val="white"/>
        </w:rPr>
        <w:t>&gt;</w:t>
      </w:r>
    </w:p>
    <w:p w:rsidR="001B4D5E" w:rsidRPr="001B4D5E" w:rsidRDefault="001B4D5E" w:rsidP="001B4D5E">
      <w:pPr>
        <w:spacing w:after="0"/>
        <w:ind w:left="720"/>
        <w:rPr>
          <w:sz w:val="18"/>
          <w:szCs w:val="18"/>
        </w:rPr>
      </w:pP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ecf:FilingPartyID</w:t>
      </w:r>
      <w:proofErr w:type="spellEnd"/>
      <w:r w:rsidRPr="001B4D5E">
        <w:rPr>
          <w:rFonts w:ascii="Consolas" w:hAnsi="Consolas" w:cs="Consolas"/>
          <w:color w:val="0000FF"/>
          <w:sz w:val="18"/>
          <w:szCs w:val="18"/>
          <w:highlight w:val="white"/>
        </w:rPr>
        <w:t>&gt;</w:t>
      </w:r>
    </w:p>
    <w:p w:rsidR="00984861" w:rsidRPr="001B4D5E" w:rsidRDefault="00984861" w:rsidP="00DC1481">
      <w:pPr>
        <w:spacing w:after="0"/>
        <w:ind w:left="720"/>
        <w:rPr>
          <w:sz w:val="18"/>
          <w:szCs w:val="18"/>
        </w:rPr>
      </w:pPr>
    </w:p>
    <w:p w:rsidR="00984861" w:rsidRPr="001B4D5E" w:rsidRDefault="001B4D5E" w:rsidP="00DC1481">
      <w:pPr>
        <w:spacing w:after="0"/>
        <w:ind w:left="720"/>
        <w:rPr>
          <w:sz w:val="18"/>
          <w:szCs w:val="18"/>
        </w:rPr>
      </w:pPr>
      <w:r w:rsidRPr="001B4D5E">
        <w:rPr>
          <w:sz w:val="18"/>
          <w:szCs w:val="18"/>
        </w:rPr>
        <w:t>…</w:t>
      </w:r>
    </w:p>
    <w:p w:rsidR="001B4D5E" w:rsidRPr="001B4D5E" w:rsidRDefault="001B4D5E" w:rsidP="00DC1481">
      <w:pPr>
        <w:spacing w:after="0"/>
        <w:ind w:left="720"/>
        <w:rPr>
          <w:sz w:val="18"/>
          <w:szCs w:val="18"/>
        </w:rPr>
      </w:pPr>
    </w:p>
    <w:p w:rsidR="001B4D5E" w:rsidRPr="001B4D5E" w:rsidRDefault="00984861" w:rsidP="001B4D5E">
      <w:pPr>
        <w:autoSpaceDE w:val="0"/>
        <w:autoSpaceDN w:val="0"/>
        <w:adjustRightInd w:val="0"/>
        <w:spacing w:after="0" w:line="240" w:lineRule="auto"/>
        <w:rPr>
          <w:rFonts w:ascii="Consolas" w:hAnsi="Consolas" w:cs="Consolas"/>
          <w:color w:val="000000"/>
          <w:sz w:val="18"/>
          <w:szCs w:val="18"/>
          <w:highlight w:val="white"/>
        </w:rPr>
      </w:pPr>
      <w:r w:rsidRPr="001B4D5E">
        <w:rPr>
          <w:sz w:val="18"/>
          <w:szCs w:val="18"/>
        </w:rPr>
        <w:t xml:space="preserve"> </w:t>
      </w:r>
      <w:r w:rsidR="001B4D5E" w:rsidRPr="001B4D5E">
        <w:rPr>
          <w:rFonts w:ascii="Consolas" w:hAnsi="Consolas" w:cs="Consolas"/>
          <w:color w:val="000000"/>
          <w:sz w:val="18"/>
          <w:szCs w:val="18"/>
          <w:highlight w:val="white"/>
        </w:rPr>
        <w:tab/>
      </w:r>
      <w:r w:rsidR="001B4D5E" w:rsidRPr="001B4D5E">
        <w:rPr>
          <w:rFonts w:ascii="Consolas" w:hAnsi="Consolas" w:cs="Consolas"/>
          <w:color w:val="000000"/>
          <w:sz w:val="18"/>
          <w:szCs w:val="18"/>
          <w:highlight w:val="white"/>
        </w:rPr>
        <w:tab/>
      </w:r>
      <w:r w:rsidR="001B4D5E" w:rsidRPr="001B4D5E">
        <w:rPr>
          <w:rFonts w:ascii="Consolas" w:hAnsi="Consolas" w:cs="Consolas"/>
          <w:color w:val="0000FF"/>
          <w:sz w:val="18"/>
          <w:szCs w:val="18"/>
          <w:highlight w:val="white"/>
        </w:rPr>
        <w:t>&lt;</w:t>
      </w:r>
      <w:proofErr w:type="spellStart"/>
      <w:r w:rsidR="001B4D5E" w:rsidRPr="001B4D5E">
        <w:rPr>
          <w:rFonts w:ascii="Consolas" w:hAnsi="Consolas" w:cs="Consolas"/>
          <w:color w:val="800000"/>
          <w:sz w:val="18"/>
          <w:szCs w:val="18"/>
          <w:highlight w:val="white"/>
        </w:rPr>
        <w:t>j:CaseInitiatingParty</w:t>
      </w:r>
      <w:proofErr w:type="spellEnd"/>
      <w:r w:rsidR="001B4D5E" w:rsidRPr="001B4D5E">
        <w:rPr>
          <w:rFonts w:ascii="Consolas" w:hAnsi="Consolas" w:cs="Consolas"/>
          <w:color w:val="0000FF"/>
          <w:sz w:val="18"/>
          <w:szCs w:val="18"/>
          <w:highlight w:val="white"/>
        </w:rPr>
        <w:t>&gt;</w:t>
      </w:r>
    </w:p>
    <w:p w:rsidR="00630A3F" w:rsidRPr="001B4D5E" w:rsidRDefault="001B4D5E" w:rsidP="001B4D5E">
      <w:pPr>
        <w:spacing w:after="0"/>
        <w:ind w:left="720"/>
        <w:rPr>
          <w:sz w:val="18"/>
          <w:szCs w:val="18"/>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nc:EntityPerson</w:t>
      </w:r>
      <w:proofErr w:type="spellEnd"/>
      <w:r w:rsidRPr="001B4D5E">
        <w:rPr>
          <w:rFonts w:ascii="Consolas" w:hAnsi="Consolas" w:cs="Consolas"/>
          <w:color w:val="FF0000"/>
          <w:sz w:val="18"/>
          <w:szCs w:val="18"/>
          <w:highlight w:val="white"/>
        </w:rPr>
        <w:t xml:space="preserve"> </w:t>
      </w:r>
      <w:proofErr w:type="spellStart"/>
      <w:r w:rsidRPr="001B4D5E">
        <w:rPr>
          <w:rFonts w:ascii="Consolas" w:hAnsi="Consolas" w:cs="Consolas"/>
          <w:color w:val="FF0000"/>
          <w:sz w:val="18"/>
          <w:szCs w:val="18"/>
          <w:highlight w:val="white"/>
        </w:rPr>
        <w:t>structures:id</w:t>
      </w:r>
      <w:proofErr w:type="spellEnd"/>
      <w:r w:rsidRPr="001B4D5E">
        <w:rPr>
          <w:rFonts w:ascii="Consolas" w:hAnsi="Consolas" w:cs="Consolas"/>
          <w:color w:val="0000FF"/>
          <w:sz w:val="18"/>
          <w:szCs w:val="18"/>
          <w:highlight w:val="white"/>
        </w:rPr>
        <w:t>="</w:t>
      </w:r>
      <w:r w:rsidRPr="001B4D5E">
        <w:rPr>
          <w:rFonts w:ascii="Consolas" w:hAnsi="Consolas" w:cs="Consolas"/>
          <w:color w:val="000000"/>
          <w:sz w:val="18"/>
          <w:szCs w:val="18"/>
          <w:highlight w:val="white"/>
        </w:rPr>
        <w:t>Person1</w:t>
      </w:r>
      <w:r w:rsidRPr="001B4D5E">
        <w:rPr>
          <w:rFonts w:ascii="Consolas" w:hAnsi="Consolas" w:cs="Consolas"/>
          <w:color w:val="0000FF"/>
          <w:sz w:val="18"/>
          <w:szCs w:val="18"/>
          <w:highlight w:val="white"/>
        </w:rPr>
        <w:t>"&gt;</w:t>
      </w: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nc:PersonName</w:t>
      </w:r>
      <w:proofErr w:type="spellEnd"/>
      <w:r w:rsidRPr="001B4D5E">
        <w:rPr>
          <w:rFonts w:ascii="Consolas" w:hAnsi="Consolas" w:cs="Consolas"/>
          <w:color w:val="0000FF"/>
          <w:sz w:val="18"/>
          <w:szCs w:val="18"/>
          <w:highlight w:val="white"/>
        </w:rPr>
        <w:t>&gt;</w:t>
      </w: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nc:PersonGivenName</w:t>
      </w:r>
      <w:proofErr w:type="spellEnd"/>
      <w:r w:rsidRPr="001B4D5E">
        <w:rPr>
          <w:rFonts w:ascii="Consolas" w:hAnsi="Consolas" w:cs="Consolas"/>
          <w:color w:val="0000FF"/>
          <w:sz w:val="18"/>
          <w:szCs w:val="18"/>
          <w:highlight w:val="white"/>
        </w:rPr>
        <w:t>&gt;</w:t>
      </w:r>
      <w:r w:rsidRPr="001B4D5E">
        <w:rPr>
          <w:rFonts w:ascii="Consolas" w:hAnsi="Consolas" w:cs="Consolas"/>
          <w:color w:val="000000"/>
          <w:sz w:val="18"/>
          <w:szCs w:val="18"/>
          <w:highlight w:val="white"/>
        </w:rPr>
        <w:t>John</w:t>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nc:PersonGivenName</w:t>
      </w:r>
      <w:proofErr w:type="spellEnd"/>
      <w:r w:rsidRPr="001B4D5E">
        <w:rPr>
          <w:rFonts w:ascii="Consolas" w:hAnsi="Consolas" w:cs="Consolas"/>
          <w:color w:val="0000FF"/>
          <w:sz w:val="18"/>
          <w:szCs w:val="18"/>
          <w:highlight w:val="white"/>
        </w:rPr>
        <w:t>&gt;</w:t>
      </w: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nc:PersonMiddleName</w:t>
      </w:r>
      <w:proofErr w:type="spellEnd"/>
      <w:r w:rsidRPr="001B4D5E">
        <w:rPr>
          <w:rFonts w:ascii="Consolas" w:hAnsi="Consolas" w:cs="Consolas"/>
          <w:color w:val="0000FF"/>
          <w:sz w:val="18"/>
          <w:szCs w:val="18"/>
          <w:highlight w:val="white"/>
        </w:rPr>
        <w:t>&gt;</w:t>
      </w:r>
      <w:r w:rsidRPr="001B4D5E">
        <w:rPr>
          <w:rFonts w:ascii="Consolas" w:hAnsi="Consolas" w:cs="Consolas"/>
          <w:color w:val="000000"/>
          <w:sz w:val="18"/>
          <w:szCs w:val="18"/>
          <w:highlight w:val="white"/>
        </w:rPr>
        <w:t>W.</w:t>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nc:PersonMiddleName</w:t>
      </w:r>
      <w:proofErr w:type="spellEnd"/>
      <w:r w:rsidRPr="001B4D5E">
        <w:rPr>
          <w:rFonts w:ascii="Consolas" w:hAnsi="Consolas" w:cs="Consolas"/>
          <w:color w:val="0000FF"/>
          <w:sz w:val="18"/>
          <w:szCs w:val="18"/>
          <w:highlight w:val="white"/>
        </w:rPr>
        <w:t>&gt;</w:t>
      </w: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nc:PersonSurName</w:t>
      </w:r>
      <w:proofErr w:type="spellEnd"/>
      <w:r w:rsidRPr="001B4D5E">
        <w:rPr>
          <w:rFonts w:ascii="Consolas" w:hAnsi="Consolas" w:cs="Consolas"/>
          <w:color w:val="0000FF"/>
          <w:sz w:val="18"/>
          <w:szCs w:val="18"/>
          <w:highlight w:val="white"/>
        </w:rPr>
        <w:t>&gt;</w:t>
      </w:r>
      <w:r w:rsidRPr="001B4D5E">
        <w:rPr>
          <w:rFonts w:ascii="Consolas" w:hAnsi="Consolas" w:cs="Consolas"/>
          <w:color w:val="000000"/>
          <w:sz w:val="18"/>
          <w:szCs w:val="18"/>
          <w:highlight w:val="white"/>
        </w:rPr>
        <w:t>Doe</w:t>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nc:PersonSurName</w:t>
      </w:r>
      <w:proofErr w:type="spellEnd"/>
      <w:r w:rsidRPr="001B4D5E">
        <w:rPr>
          <w:rFonts w:ascii="Consolas" w:hAnsi="Consolas" w:cs="Consolas"/>
          <w:color w:val="0000FF"/>
          <w:sz w:val="18"/>
          <w:szCs w:val="18"/>
          <w:highlight w:val="white"/>
        </w:rPr>
        <w:t>&gt;</w:t>
      </w:r>
    </w:p>
    <w:p w:rsidR="001A0A94" w:rsidRPr="001B4D5E" w:rsidRDefault="001B4D5E" w:rsidP="001B4D5E">
      <w:pPr>
        <w:pStyle w:val="ListParagraph"/>
        <w:spacing w:after="0"/>
        <w:rPr>
          <w:sz w:val="18"/>
          <w:szCs w:val="18"/>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nc:PersonName</w:t>
      </w:r>
      <w:proofErr w:type="spellEnd"/>
      <w:r w:rsidRPr="001B4D5E">
        <w:rPr>
          <w:rFonts w:ascii="Consolas" w:hAnsi="Consolas" w:cs="Consolas"/>
          <w:color w:val="0000FF"/>
          <w:sz w:val="18"/>
          <w:szCs w:val="18"/>
          <w:highlight w:val="white"/>
        </w:rPr>
        <w:t>&gt;</w:t>
      </w:r>
    </w:p>
    <w:p w:rsidR="00446B0A" w:rsidRPr="001B4D5E" w:rsidRDefault="00446B0A" w:rsidP="00DC1481">
      <w:pPr>
        <w:pStyle w:val="ListParagraph"/>
        <w:spacing w:after="0"/>
        <w:rPr>
          <w:sz w:val="18"/>
          <w:szCs w:val="18"/>
        </w:rPr>
      </w:pP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ecf:PersonAugmentation</w:t>
      </w:r>
      <w:proofErr w:type="spellEnd"/>
      <w:r w:rsidRPr="001B4D5E">
        <w:rPr>
          <w:rFonts w:ascii="Consolas" w:hAnsi="Consolas" w:cs="Consolas"/>
          <w:color w:val="0000FF"/>
          <w:sz w:val="18"/>
          <w:szCs w:val="18"/>
          <w:highlight w:val="white"/>
        </w:rPr>
        <w:t>&gt;</w:t>
      </w: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r w:rsidRPr="001B4D5E">
        <w:rPr>
          <w:rFonts w:ascii="Consolas" w:hAnsi="Consolas" w:cs="Consolas"/>
          <w:color w:val="800000"/>
          <w:sz w:val="18"/>
          <w:szCs w:val="18"/>
          <w:highlight w:val="white"/>
        </w:rPr>
        <w:t>ecf:CaseParticipantRoleCode</w:t>
      </w:r>
      <w:r w:rsidRPr="001B4D5E">
        <w:rPr>
          <w:rFonts w:ascii="Consolas" w:hAnsi="Consolas" w:cs="Consolas"/>
          <w:color w:val="0000FF"/>
          <w:sz w:val="18"/>
          <w:szCs w:val="18"/>
          <w:highlight w:val="white"/>
        </w:rPr>
        <w:t>&gt;</w:t>
      </w:r>
      <w:r w:rsidRPr="001B4D5E">
        <w:rPr>
          <w:rFonts w:ascii="Consolas" w:hAnsi="Consolas" w:cs="Consolas"/>
          <w:color w:val="000000"/>
          <w:sz w:val="18"/>
          <w:szCs w:val="18"/>
          <w:highlight w:val="white"/>
        </w:rPr>
        <w:t>Defendant</w:t>
      </w:r>
      <w:r w:rsidRPr="001B4D5E">
        <w:rPr>
          <w:rFonts w:ascii="Consolas" w:hAnsi="Consolas" w:cs="Consolas"/>
          <w:color w:val="0000FF"/>
          <w:sz w:val="18"/>
          <w:szCs w:val="18"/>
          <w:highlight w:val="white"/>
        </w:rPr>
        <w:t>&lt;/</w:t>
      </w:r>
      <w:r w:rsidRPr="001B4D5E">
        <w:rPr>
          <w:rFonts w:ascii="Consolas" w:hAnsi="Consolas" w:cs="Consolas"/>
          <w:color w:val="800000"/>
          <w:sz w:val="18"/>
          <w:szCs w:val="18"/>
          <w:highlight w:val="white"/>
        </w:rPr>
        <w:t>ecf:CaseParticipantRoleCode</w:t>
      </w:r>
      <w:r w:rsidRPr="001B4D5E">
        <w:rPr>
          <w:rFonts w:ascii="Consolas" w:hAnsi="Consolas" w:cs="Consolas"/>
          <w:color w:val="0000FF"/>
          <w:sz w:val="18"/>
          <w:szCs w:val="18"/>
          <w:highlight w:val="white"/>
        </w:rPr>
        <w:t>&gt;</w:t>
      </w: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ecf:FilingPartyID</w:t>
      </w:r>
      <w:proofErr w:type="spellEnd"/>
      <w:r w:rsidRPr="001B4D5E">
        <w:rPr>
          <w:rFonts w:ascii="Consolas" w:hAnsi="Consolas" w:cs="Consolas"/>
          <w:color w:val="FF0000"/>
          <w:sz w:val="18"/>
          <w:szCs w:val="18"/>
          <w:highlight w:val="white"/>
        </w:rPr>
        <w:t xml:space="preserve"> </w:t>
      </w:r>
      <w:proofErr w:type="spellStart"/>
      <w:r w:rsidRPr="001B4D5E">
        <w:rPr>
          <w:rFonts w:ascii="Consolas" w:hAnsi="Consolas" w:cs="Consolas"/>
          <w:color w:val="FF0000"/>
          <w:sz w:val="18"/>
          <w:szCs w:val="18"/>
          <w:highlight w:val="white"/>
        </w:rPr>
        <w:t>structures:id</w:t>
      </w:r>
      <w:proofErr w:type="spellEnd"/>
      <w:r w:rsidRPr="001B4D5E">
        <w:rPr>
          <w:rFonts w:ascii="Consolas" w:hAnsi="Consolas" w:cs="Consolas"/>
          <w:color w:val="0000FF"/>
          <w:sz w:val="18"/>
          <w:szCs w:val="18"/>
          <w:highlight w:val="white"/>
        </w:rPr>
        <w:t>="</w:t>
      </w:r>
      <w:r w:rsidRPr="001B4D5E">
        <w:rPr>
          <w:rFonts w:ascii="Consolas" w:hAnsi="Consolas" w:cs="Consolas"/>
          <w:color w:val="000000"/>
          <w:sz w:val="18"/>
          <w:szCs w:val="18"/>
          <w:highlight w:val="white"/>
        </w:rPr>
        <w:t>Party10</w:t>
      </w:r>
      <w:r w:rsidRPr="001B4D5E">
        <w:rPr>
          <w:rFonts w:ascii="Consolas" w:hAnsi="Consolas" w:cs="Consolas"/>
          <w:color w:val="0000FF"/>
          <w:sz w:val="18"/>
          <w:szCs w:val="18"/>
          <w:highlight w:val="white"/>
        </w:rPr>
        <w:t>"&gt;</w:t>
      </w:r>
    </w:p>
    <w:p w:rsidR="001B4D5E" w:rsidRPr="001B4D5E" w:rsidRDefault="001B4D5E" w:rsidP="001B4D5E">
      <w:pPr>
        <w:autoSpaceDE w:val="0"/>
        <w:autoSpaceDN w:val="0"/>
        <w:adjustRightInd w:val="0"/>
        <w:spacing w:after="0" w:line="240" w:lineRule="auto"/>
        <w:rPr>
          <w:rFonts w:ascii="Consolas" w:hAnsi="Consolas" w:cs="Consolas"/>
          <w:color w:val="000000"/>
          <w:sz w:val="18"/>
          <w:szCs w:val="18"/>
          <w:highlight w:val="white"/>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nc:IdentificationID</w:t>
      </w:r>
      <w:proofErr w:type="spellEnd"/>
      <w:r w:rsidRPr="001B4D5E">
        <w:rPr>
          <w:rFonts w:ascii="Consolas" w:hAnsi="Consolas" w:cs="Consolas"/>
          <w:color w:val="0000FF"/>
          <w:sz w:val="18"/>
          <w:szCs w:val="18"/>
          <w:highlight w:val="white"/>
        </w:rPr>
        <w:t>&gt;</w:t>
      </w:r>
      <w:r w:rsidRPr="001B4D5E">
        <w:rPr>
          <w:rFonts w:ascii="Consolas" w:hAnsi="Consolas" w:cs="Consolas"/>
          <w:color w:val="000000"/>
          <w:sz w:val="18"/>
          <w:szCs w:val="18"/>
          <w:highlight w:val="white"/>
        </w:rPr>
        <w:t>10</w:t>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nc:IdentificationID</w:t>
      </w:r>
      <w:proofErr w:type="spellEnd"/>
      <w:r w:rsidRPr="001B4D5E">
        <w:rPr>
          <w:rFonts w:ascii="Consolas" w:hAnsi="Consolas" w:cs="Consolas"/>
          <w:color w:val="0000FF"/>
          <w:sz w:val="18"/>
          <w:szCs w:val="18"/>
          <w:highlight w:val="white"/>
        </w:rPr>
        <w:t>&gt;</w:t>
      </w:r>
    </w:p>
    <w:p w:rsidR="003A275C" w:rsidRPr="001B4D5E" w:rsidRDefault="001B4D5E" w:rsidP="001B4D5E">
      <w:pPr>
        <w:pStyle w:val="ListParagraph"/>
        <w:spacing w:after="0"/>
        <w:rPr>
          <w:sz w:val="18"/>
          <w:szCs w:val="18"/>
        </w:rPr>
      </w:pP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00"/>
          <w:sz w:val="18"/>
          <w:szCs w:val="18"/>
          <w:highlight w:val="white"/>
        </w:rPr>
        <w:tab/>
      </w:r>
      <w:r w:rsidRPr="001B4D5E">
        <w:rPr>
          <w:rFonts w:ascii="Consolas" w:hAnsi="Consolas" w:cs="Consolas"/>
          <w:color w:val="0000FF"/>
          <w:sz w:val="18"/>
          <w:szCs w:val="18"/>
          <w:highlight w:val="white"/>
        </w:rPr>
        <w:t>&lt;/</w:t>
      </w:r>
      <w:proofErr w:type="spellStart"/>
      <w:r w:rsidRPr="001B4D5E">
        <w:rPr>
          <w:rFonts w:ascii="Consolas" w:hAnsi="Consolas" w:cs="Consolas"/>
          <w:color w:val="800000"/>
          <w:sz w:val="18"/>
          <w:szCs w:val="18"/>
          <w:highlight w:val="white"/>
        </w:rPr>
        <w:t>ecf:FilingPartyID</w:t>
      </w:r>
      <w:proofErr w:type="spellEnd"/>
      <w:r w:rsidRPr="001B4D5E">
        <w:rPr>
          <w:rFonts w:ascii="Consolas" w:hAnsi="Consolas" w:cs="Consolas"/>
          <w:color w:val="0000FF"/>
          <w:sz w:val="18"/>
          <w:szCs w:val="18"/>
          <w:highlight w:val="white"/>
        </w:rPr>
        <w:t>&gt;</w:t>
      </w:r>
    </w:p>
    <w:p w:rsidR="001B4D5E" w:rsidRDefault="001B4D5E" w:rsidP="00DC1481">
      <w:pPr>
        <w:pStyle w:val="ListParagraph"/>
        <w:spacing w:after="0"/>
        <w:rPr>
          <w:sz w:val="20"/>
          <w:szCs w:val="20"/>
        </w:rPr>
      </w:pPr>
    </w:p>
    <w:p w:rsidR="001B4D5E" w:rsidRDefault="001B4D5E" w:rsidP="00DC1481">
      <w:pPr>
        <w:pStyle w:val="ListParagraph"/>
        <w:spacing w:after="0"/>
        <w:rPr>
          <w:sz w:val="20"/>
          <w:szCs w:val="20"/>
        </w:rPr>
      </w:pPr>
    </w:p>
    <w:p w:rsidR="001F6FEA" w:rsidRDefault="001F6FEA" w:rsidP="00DC1481">
      <w:pPr>
        <w:pStyle w:val="ListParagraph"/>
        <w:spacing w:after="0"/>
        <w:rPr>
          <w:sz w:val="20"/>
          <w:szCs w:val="20"/>
        </w:rPr>
      </w:pPr>
      <w:r>
        <w:rPr>
          <w:sz w:val="20"/>
          <w:szCs w:val="20"/>
        </w:rPr>
        <w:t>Lastly, where do these identifiers come from?</w:t>
      </w:r>
    </w:p>
    <w:p w:rsidR="002B583F" w:rsidRDefault="002B583F" w:rsidP="00DC1481">
      <w:pPr>
        <w:pStyle w:val="ListParagraph"/>
        <w:spacing w:after="0"/>
        <w:rPr>
          <w:sz w:val="20"/>
          <w:szCs w:val="20"/>
        </w:rPr>
      </w:pPr>
    </w:p>
    <w:p w:rsidR="00DB2F3F" w:rsidRDefault="00DB2F3F" w:rsidP="00DC1481">
      <w:pPr>
        <w:pStyle w:val="ListParagraph"/>
        <w:spacing w:after="0"/>
        <w:rPr>
          <w:sz w:val="20"/>
          <w:szCs w:val="20"/>
        </w:rPr>
      </w:pPr>
      <w:r>
        <w:rPr>
          <w:sz w:val="20"/>
          <w:szCs w:val="20"/>
        </w:rPr>
        <w:lastRenderedPageBreak/>
        <w:t xml:space="preserve">Using the </w:t>
      </w:r>
      <w:proofErr w:type="spellStart"/>
      <w:r>
        <w:rPr>
          <w:sz w:val="20"/>
          <w:szCs w:val="20"/>
        </w:rPr>
        <w:t>structures:ref</w:t>
      </w:r>
      <w:proofErr w:type="spellEnd"/>
      <w:r>
        <w:rPr>
          <w:sz w:val="20"/>
          <w:szCs w:val="20"/>
        </w:rPr>
        <w:t xml:space="preserve"> attribute in </w:t>
      </w:r>
      <w:proofErr w:type="spellStart"/>
      <w:r>
        <w:rPr>
          <w:sz w:val="20"/>
          <w:szCs w:val="20"/>
        </w:rPr>
        <w:t>ecf:FilingPartyID</w:t>
      </w:r>
      <w:proofErr w:type="spellEnd"/>
      <w:r>
        <w:rPr>
          <w:sz w:val="20"/>
          <w:szCs w:val="20"/>
        </w:rPr>
        <w:t xml:space="preserve"> will also help assure that the identifier value is provided for a party is valid (i.e. since the corresponding </w:t>
      </w:r>
      <w:proofErr w:type="spellStart"/>
      <w:r>
        <w:rPr>
          <w:sz w:val="20"/>
          <w:szCs w:val="20"/>
        </w:rPr>
        <w:t>structures:id</w:t>
      </w:r>
      <w:proofErr w:type="spellEnd"/>
      <w:r>
        <w:rPr>
          <w:sz w:val="20"/>
          <w:szCs w:val="20"/>
        </w:rPr>
        <w:t xml:space="preserve"> must exist). This would help avoid circumstances like that in the citation example (citation.xml) where no party holds a </w:t>
      </w:r>
      <w:proofErr w:type="spellStart"/>
      <w:r>
        <w:rPr>
          <w:sz w:val="20"/>
          <w:szCs w:val="20"/>
        </w:rPr>
        <w:t>FilingPartyID</w:t>
      </w:r>
      <w:proofErr w:type="spellEnd"/>
      <w:r>
        <w:rPr>
          <w:sz w:val="20"/>
          <w:szCs w:val="20"/>
        </w:rPr>
        <w:t xml:space="preserve">, thereby invaliding the </w:t>
      </w:r>
      <w:proofErr w:type="spellStart"/>
      <w:r>
        <w:rPr>
          <w:sz w:val="20"/>
          <w:szCs w:val="20"/>
        </w:rPr>
        <w:t>FilingMessage</w:t>
      </w:r>
      <w:proofErr w:type="spellEnd"/>
      <w:r>
        <w:rPr>
          <w:sz w:val="20"/>
          <w:szCs w:val="20"/>
        </w:rPr>
        <w:t>/</w:t>
      </w:r>
      <w:proofErr w:type="spellStart"/>
      <w:r>
        <w:rPr>
          <w:sz w:val="20"/>
          <w:szCs w:val="20"/>
        </w:rPr>
        <w:t>ecf:FilingPartyID</w:t>
      </w:r>
      <w:proofErr w:type="spellEnd"/>
      <w:r>
        <w:rPr>
          <w:sz w:val="20"/>
          <w:szCs w:val="20"/>
        </w:rPr>
        <w:t xml:space="preserve"> provided.  </w:t>
      </w:r>
    </w:p>
    <w:p w:rsidR="00DB2F3F" w:rsidRDefault="00DB2F3F" w:rsidP="00DC1481">
      <w:pPr>
        <w:pStyle w:val="ListParagraph"/>
        <w:spacing w:after="0"/>
        <w:rPr>
          <w:sz w:val="20"/>
          <w:szCs w:val="20"/>
        </w:rPr>
      </w:pPr>
    </w:p>
    <w:p w:rsidR="001F6FEA" w:rsidRDefault="001F6FEA" w:rsidP="00DC1481">
      <w:pPr>
        <w:pStyle w:val="ListParagraph"/>
        <w:spacing w:after="0"/>
        <w:rPr>
          <w:sz w:val="20"/>
          <w:szCs w:val="20"/>
        </w:rPr>
      </w:pPr>
      <w:r>
        <w:rPr>
          <w:sz w:val="20"/>
          <w:szCs w:val="20"/>
        </w:rPr>
        <w:t xml:space="preserve">The specification currently specifies that these identifiers “are generated by the court in response to a </w:t>
      </w:r>
      <w:proofErr w:type="spellStart"/>
      <w:r>
        <w:rPr>
          <w:sz w:val="20"/>
          <w:szCs w:val="20"/>
        </w:rPr>
        <w:t>ReviewFiling</w:t>
      </w:r>
      <w:proofErr w:type="spellEnd"/>
      <w:r>
        <w:rPr>
          <w:sz w:val="20"/>
          <w:szCs w:val="20"/>
        </w:rPr>
        <w:t xml:space="preserve"> operation”. This is not practical.</w:t>
      </w:r>
    </w:p>
    <w:p w:rsidR="001F6FEA" w:rsidRDefault="001F6FEA" w:rsidP="00DC1481">
      <w:pPr>
        <w:pStyle w:val="ListParagraph"/>
        <w:spacing w:after="0"/>
        <w:rPr>
          <w:sz w:val="20"/>
          <w:szCs w:val="20"/>
        </w:rPr>
      </w:pPr>
    </w:p>
    <w:p w:rsidR="001F6FEA" w:rsidRDefault="001F6FEA" w:rsidP="00DC1481">
      <w:pPr>
        <w:pStyle w:val="ListParagraph"/>
        <w:spacing w:after="0"/>
        <w:rPr>
          <w:sz w:val="20"/>
          <w:szCs w:val="20"/>
        </w:rPr>
      </w:pPr>
      <w:r>
        <w:rPr>
          <w:sz w:val="20"/>
          <w:szCs w:val="20"/>
        </w:rPr>
        <w:t xml:space="preserve">Consider an implementation with a single EFM which can accept </w:t>
      </w:r>
      <w:proofErr w:type="spellStart"/>
      <w:r>
        <w:rPr>
          <w:sz w:val="20"/>
          <w:szCs w:val="20"/>
        </w:rPr>
        <w:t>ReviewFilingRequest</w:t>
      </w:r>
      <w:proofErr w:type="spellEnd"/>
      <w:r>
        <w:rPr>
          <w:sz w:val="20"/>
          <w:szCs w:val="20"/>
        </w:rPr>
        <w:t xml:space="preserve"> submissions from multiple different FAMDEs. Each FAMDE is likely to have its own registration/account system, each issuing its own account/registration identifier. Some may be alphabetic, some numeric, </w:t>
      </w:r>
      <w:r w:rsidR="00AA20DA">
        <w:rPr>
          <w:sz w:val="20"/>
          <w:szCs w:val="20"/>
        </w:rPr>
        <w:t xml:space="preserve">and </w:t>
      </w:r>
      <w:r>
        <w:rPr>
          <w:sz w:val="20"/>
          <w:szCs w:val="20"/>
        </w:rPr>
        <w:t>some may be mixed.</w:t>
      </w:r>
    </w:p>
    <w:p w:rsidR="001F6FEA" w:rsidRDefault="001F6FEA" w:rsidP="00DC1481">
      <w:pPr>
        <w:pStyle w:val="ListParagraph"/>
        <w:spacing w:after="0"/>
        <w:rPr>
          <w:sz w:val="20"/>
          <w:szCs w:val="20"/>
        </w:rPr>
      </w:pPr>
    </w:p>
    <w:p w:rsidR="001F6FEA" w:rsidRDefault="00AA20DA" w:rsidP="00DC1481">
      <w:pPr>
        <w:pStyle w:val="ListParagraph"/>
        <w:spacing w:after="0"/>
        <w:rPr>
          <w:sz w:val="20"/>
          <w:szCs w:val="20"/>
        </w:rPr>
      </w:pPr>
      <w:r>
        <w:rPr>
          <w:sz w:val="20"/>
          <w:szCs w:val="20"/>
        </w:rPr>
        <w:t xml:space="preserve">It is this FAMDE identifier that has more practical value for use in identifying the Filer/Submitter. </w:t>
      </w:r>
    </w:p>
    <w:p w:rsidR="00AA20DA" w:rsidRDefault="00AA20DA" w:rsidP="00DC1481">
      <w:pPr>
        <w:pStyle w:val="ListParagraph"/>
        <w:spacing w:after="0"/>
        <w:rPr>
          <w:sz w:val="20"/>
          <w:szCs w:val="20"/>
        </w:rPr>
      </w:pPr>
    </w:p>
    <w:p w:rsidR="00AA20DA" w:rsidRDefault="00AA20DA" w:rsidP="00DC1481">
      <w:pPr>
        <w:pStyle w:val="ListParagraph"/>
        <w:spacing w:after="0"/>
        <w:rPr>
          <w:sz w:val="20"/>
          <w:szCs w:val="20"/>
        </w:rPr>
      </w:pPr>
      <w:r>
        <w:rPr>
          <w:sz w:val="20"/>
          <w:szCs w:val="20"/>
        </w:rPr>
        <w:t xml:space="preserve">If it must be done by the court in response to a </w:t>
      </w:r>
      <w:proofErr w:type="spellStart"/>
      <w:r>
        <w:rPr>
          <w:sz w:val="20"/>
          <w:szCs w:val="20"/>
        </w:rPr>
        <w:t>ReviewFiling</w:t>
      </w:r>
      <w:proofErr w:type="spellEnd"/>
      <w:r>
        <w:rPr>
          <w:sz w:val="20"/>
          <w:szCs w:val="20"/>
        </w:rPr>
        <w:t xml:space="preserve"> operation, then these identifier values will not be present in the </w:t>
      </w:r>
      <w:proofErr w:type="spellStart"/>
      <w:r>
        <w:rPr>
          <w:sz w:val="20"/>
          <w:szCs w:val="20"/>
        </w:rPr>
        <w:t>filing:FilingMessage</w:t>
      </w:r>
      <w:proofErr w:type="spellEnd"/>
      <w:r>
        <w:rPr>
          <w:sz w:val="20"/>
          <w:szCs w:val="20"/>
        </w:rPr>
        <w:t xml:space="preserve"> as provided by the FAMDE to the FRMDE (e.g. it is impossible for the FAMDE to know them before they are generated).</w:t>
      </w:r>
    </w:p>
    <w:p w:rsidR="00AA20DA" w:rsidRDefault="00AA20DA" w:rsidP="00DC1481">
      <w:pPr>
        <w:pStyle w:val="ListParagraph"/>
        <w:spacing w:after="0"/>
        <w:rPr>
          <w:sz w:val="20"/>
          <w:szCs w:val="20"/>
        </w:rPr>
      </w:pPr>
    </w:p>
    <w:p w:rsidR="00AA20DA" w:rsidRDefault="00AA20DA" w:rsidP="00DC1481">
      <w:pPr>
        <w:pStyle w:val="ListParagraph"/>
        <w:spacing w:after="0"/>
        <w:rPr>
          <w:sz w:val="20"/>
          <w:szCs w:val="20"/>
        </w:rPr>
      </w:pPr>
      <w:r>
        <w:rPr>
          <w:sz w:val="20"/>
          <w:szCs w:val="20"/>
        </w:rPr>
        <w:t xml:space="preserve">In an implementation that has separated the EFM from Clerk Review, then if it is the EFM that generates the identifiers (and not the CRMDE), then the EFM could add this information to the </w:t>
      </w:r>
      <w:proofErr w:type="spellStart"/>
      <w:r>
        <w:rPr>
          <w:sz w:val="20"/>
          <w:szCs w:val="20"/>
        </w:rPr>
        <w:t>RvFR</w:t>
      </w:r>
      <w:proofErr w:type="spellEnd"/>
      <w:r>
        <w:rPr>
          <w:sz w:val="20"/>
          <w:szCs w:val="20"/>
        </w:rPr>
        <w:t xml:space="preserve"> before sending it to Clerk Review (as </w:t>
      </w:r>
      <w:proofErr w:type="spellStart"/>
      <w:r>
        <w:rPr>
          <w:sz w:val="20"/>
          <w:szCs w:val="20"/>
        </w:rPr>
        <w:t>RvFR</w:t>
      </w:r>
      <w:proofErr w:type="spellEnd"/>
      <w:r>
        <w:rPr>
          <w:sz w:val="20"/>
          <w:szCs w:val="20"/>
        </w:rPr>
        <w:t xml:space="preserve">’). </w:t>
      </w:r>
      <w:r w:rsidR="008637FF">
        <w:rPr>
          <w:sz w:val="20"/>
          <w:szCs w:val="20"/>
        </w:rPr>
        <w:t xml:space="preserve">In this arrangement, then it may be useful to return the generated identifiers to the submitting FAMDE for reference and possible future use (provided that identifiers do not need to be generated each and every time; the specification is not clear on this, but it seems very impractical). If returned, then some accommodation needs to be made in the response message. </w:t>
      </w:r>
    </w:p>
    <w:p w:rsidR="001F6FEA" w:rsidRDefault="001F6FEA" w:rsidP="00DC1481">
      <w:pPr>
        <w:pStyle w:val="ListParagraph"/>
        <w:spacing w:after="0"/>
        <w:rPr>
          <w:sz w:val="20"/>
          <w:szCs w:val="20"/>
        </w:rPr>
      </w:pPr>
    </w:p>
    <w:p w:rsidR="008637FF" w:rsidRDefault="008637FF" w:rsidP="00DC1481">
      <w:pPr>
        <w:pStyle w:val="ListParagraph"/>
        <w:spacing w:after="0"/>
        <w:rPr>
          <w:sz w:val="20"/>
          <w:szCs w:val="20"/>
        </w:rPr>
      </w:pPr>
      <w:r>
        <w:rPr>
          <w:sz w:val="20"/>
          <w:szCs w:val="20"/>
        </w:rPr>
        <w:t xml:space="preserve">Many courts may want to communicate using unambiguous references (e.g. identifiers) to participants that span multiple messages. For example, in a case initiation filing, multiple parties (i.e. litigants) may be identified, perhaps as plaintiffs and/or defendants, possibly along with one or more attorneys. Later, a subsequent filing may be submitted from or on behalf of these same participants. </w:t>
      </w:r>
      <w:r w:rsidR="00907623">
        <w:rPr>
          <w:sz w:val="20"/>
          <w:szCs w:val="20"/>
        </w:rPr>
        <w:t>Courts (e.g. CRMDE’</w:t>
      </w:r>
      <w:r w:rsidR="003E5010">
        <w:rPr>
          <w:sz w:val="20"/>
          <w:szCs w:val="20"/>
        </w:rPr>
        <w:t>s and possibly</w:t>
      </w:r>
      <w:r w:rsidR="00907623">
        <w:rPr>
          <w:sz w:val="20"/>
          <w:szCs w:val="20"/>
        </w:rPr>
        <w:t xml:space="preserve"> Clerk Review) will want know, unambiguously, that this participant is the same as the participant in a prior submission. </w:t>
      </w:r>
      <w:r w:rsidR="00A60359">
        <w:rPr>
          <w:sz w:val="20"/>
          <w:szCs w:val="20"/>
        </w:rPr>
        <w:t>Arizona has developed a</w:t>
      </w:r>
      <w:r w:rsidR="00C362AD">
        <w:rPr>
          <w:sz w:val="20"/>
          <w:szCs w:val="20"/>
        </w:rPr>
        <w:t xml:space="preserve"> specification for how to do this (in ECF4) (i.e. Participant Matching).</w:t>
      </w:r>
    </w:p>
    <w:p w:rsidR="008637FF" w:rsidRDefault="008637FF" w:rsidP="00DC1481">
      <w:pPr>
        <w:pStyle w:val="ListParagraph"/>
        <w:spacing w:after="0"/>
        <w:rPr>
          <w:sz w:val="20"/>
          <w:szCs w:val="20"/>
        </w:rPr>
      </w:pPr>
    </w:p>
    <w:p w:rsidR="00D63C6D" w:rsidRDefault="00D63C6D" w:rsidP="00DC1481">
      <w:pPr>
        <w:pStyle w:val="ListParagraph"/>
        <w:spacing w:after="0"/>
        <w:rPr>
          <w:sz w:val="20"/>
          <w:szCs w:val="20"/>
        </w:rPr>
      </w:pPr>
      <w:r>
        <w:rPr>
          <w:sz w:val="20"/>
          <w:szCs w:val="20"/>
        </w:rPr>
        <w:t xml:space="preserve">The ‘Participant Matching’ specification takes into account the fact that different CRMDEs (e.g. case management systems) will have different internal designs. In one CMS, all participants may share a single ID stream, in another CMS, attorneys, judges, litigants and other participants may each have their own independent ID streams (e.g. </w:t>
      </w:r>
      <w:proofErr w:type="spellStart"/>
      <w:r>
        <w:rPr>
          <w:sz w:val="20"/>
          <w:szCs w:val="20"/>
        </w:rPr>
        <w:t>AttyID</w:t>
      </w:r>
      <w:proofErr w:type="spellEnd"/>
      <w:r>
        <w:rPr>
          <w:sz w:val="20"/>
          <w:szCs w:val="20"/>
        </w:rPr>
        <w:t xml:space="preserve">=100 is different than </w:t>
      </w:r>
      <w:proofErr w:type="spellStart"/>
      <w:r>
        <w:rPr>
          <w:sz w:val="20"/>
          <w:szCs w:val="20"/>
        </w:rPr>
        <w:t>JudgeID</w:t>
      </w:r>
      <w:proofErr w:type="spellEnd"/>
      <w:r>
        <w:rPr>
          <w:sz w:val="20"/>
          <w:szCs w:val="20"/>
        </w:rPr>
        <w:t>=100). Of course, many other arrangements are also possible.</w:t>
      </w:r>
    </w:p>
    <w:p w:rsidR="008637FF" w:rsidRDefault="008637FF" w:rsidP="00DC1481">
      <w:pPr>
        <w:pStyle w:val="ListParagraph"/>
        <w:spacing w:after="0"/>
        <w:rPr>
          <w:sz w:val="20"/>
          <w:szCs w:val="20"/>
        </w:rPr>
      </w:pPr>
    </w:p>
    <w:p w:rsidR="00D63C6D" w:rsidRDefault="00D63C6D" w:rsidP="00DC1481">
      <w:pPr>
        <w:pStyle w:val="ListParagraph"/>
        <w:spacing w:after="0"/>
        <w:rPr>
          <w:sz w:val="20"/>
          <w:szCs w:val="20"/>
        </w:rPr>
      </w:pPr>
      <w:r>
        <w:rPr>
          <w:sz w:val="20"/>
          <w:szCs w:val="20"/>
        </w:rPr>
        <w:t>The Arizona ‘Participant Matching’ specification can be provided if this would be useful.</w:t>
      </w:r>
    </w:p>
    <w:p w:rsidR="001F6FEA" w:rsidRDefault="001F6FEA" w:rsidP="00DC1481">
      <w:pPr>
        <w:pStyle w:val="ListParagraph"/>
        <w:spacing w:after="0"/>
        <w:rPr>
          <w:sz w:val="20"/>
          <w:szCs w:val="20"/>
        </w:rPr>
      </w:pPr>
    </w:p>
    <w:p w:rsidR="006641E6" w:rsidRDefault="005A3497" w:rsidP="00D45E58">
      <w:pPr>
        <w:spacing w:after="0"/>
        <w:ind w:left="720"/>
        <w:rPr>
          <w:color w:val="FF0000"/>
          <w:sz w:val="20"/>
          <w:szCs w:val="20"/>
        </w:rPr>
      </w:pPr>
      <w:r w:rsidRPr="005A3497">
        <w:rPr>
          <w:color w:val="FF0000"/>
          <w:sz w:val="20"/>
          <w:szCs w:val="20"/>
        </w:rPr>
        <w:t>There is a lot to unpack here.</w:t>
      </w:r>
      <w:r>
        <w:rPr>
          <w:color w:val="FF0000"/>
          <w:sz w:val="20"/>
          <w:szCs w:val="20"/>
        </w:rPr>
        <w:t xml:space="preserve">  It seems like we need to start with some assumptions that should probably be in the specification.  </w:t>
      </w:r>
      <w:r w:rsidR="00D45E58">
        <w:rPr>
          <w:color w:val="FF0000"/>
          <w:sz w:val="20"/>
          <w:szCs w:val="20"/>
        </w:rPr>
        <w:t>Here are my suggestions:</w:t>
      </w:r>
    </w:p>
    <w:p w:rsidR="005A3497" w:rsidRDefault="005A3497" w:rsidP="005A3497">
      <w:pPr>
        <w:spacing w:after="0"/>
        <w:ind w:firstLine="720"/>
        <w:rPr>
          <w:color w:val="FF0000"/>
          <w:sz w:val="20"/>
          <w:szCs w:val="20"/>
        </w:rPr>
      </w:pPr>
    </w:p>
    <w:p w:rsidR="00CF15B6" w:rsidRDefault="00CF15B6" w:rsidP="005A3497">
      <w:pPr>
        <w:pStyle w:val="ListParagraph"/>
        <w:numPr>
          <w:ilvl w:val="0"/>
          <w:numId w:val="8"/>
        </w:numPr>
        <w:spacing w:after="0"/>
        <w:rPr>
          <w:color w:val="FF0000"/>
          <w:sz w:val="20"/>
          <w:szCs w:val="20"/>
        </w:rPr>
      </w:pPr>
      <w:r>
        <w:rPr>
          <w:color w:val="FF0000"/>
          <w:sz w:val="20"/>
          <w:szCs w:val="20"/>
        </w:rPr>
        <w:t xml:space="preserve">We need common definitions for “filer”, “party” (or, if you prefer “participant”), “attorney”, </w:t>
      </w:r>
      <w:r w:rsidR="00D45E58">
        <w:rPr>
          <w:color w:val="FF0000"/>
          <w:sz w:val="20"/>
          <w:szCs w:val="20"/>
        </w:rPr>
        <w:t xml:space="preserve">“service recipient” </w:t>
      </w:r>
      <w:r>
        <w:rPr>
          <w:color w:val="FF0000"/>
          <w:sz w:val="20"/>
          <w:szCs w:val="20"/>
        </w:rPr>
        <w:t>and possibly “submitter” that we use consistently throughout the specification.</w:t>
      </w:r>
    </w:p>
    <w:p w:rsidR="004822AE" w:rsidRDefault="00802F38" w:rsidP="005A3497">
      <w:pPr>
        <w:pStyle w:val="ListParagraph"/>
        <w:numPr>
          <w:ilvl w:val="0"/>
          <w:numId w:val="8"/>
        </w:numPr>
        <w:spacing w:after="0"/>
        <w:rPr>
          <w:color w:val="FF0000"/>
          <w:sz w:val="20"/>
          <w:szCs w:val="20"/>
        </w:rPr>
      </w:pPr>
      <w:r>
        <w:rPr>
          <w:color w:val="FF0000"/>
          <w:sz w:val="20"/>
          <w:szCs w:val="20"/>
        </w:rPr>
        <w:t xml:space="preserve">Every filing is associated with a </w:t>
      </w:r>
      <w:r w:rsidR="004822AE">
        <w:rPr>
          <w:color w:val="FF0000"/>
          <w:sz w:val="20"/>
          <w:szCs w:val="20"/>
        </w:rPr>
        <w:t xml:space="preserve">filing </w:t>
      </w:r>
      <w:r>
        <w:rPr>
          <w:color w:val="FF0000"/>
          <w:sz w:val="20"/>
          <w:szCs w:val="20"/>
        </w:rPr>
        <w:t>party and, unless they are fi</w:t>
      </w:r>
      <w:r w:rsidR="004822AE">
        <w:rPr>
          <w:color w:val="FF0000"/>
          <w:sz w:val="20"/>
          <w:szCs w:val="20"/>
        </w:rPr>
        <w:t xml:space="preserve">ling pro se, a filing attorney.  </w:t>
      </w:r>
      <w:r w:rsidR="00D45E58">
        <w:rPr>
          <w:color w:val="FF0000"/>
          <w:sz w:val="20"/>
          <w:szCs w:val="20"/>
        </w:rPr>
        <w:t>There are no</w:t>
      </w:r>
      <w:r w:rsidR="004822AE">
        <w:rPr>
          <w:color w:val="FF0000"/>
          <w:sz w:val="20"/>
          <w:szCs w:val="20"/>
        </w:rPr>
        <w:t xml:space="preserve"> </w:t>
      </w:r>
      <w:r w:rsidR="00D45E58">
        <w:rPr>
          <w:color w:val="FF0000"/>
          <w:sz w:val="20"/>
          <w:szCs w:val="20"/>
        </w:rPr>
        <w:t>“</w:t>
      </w:r>
      <w:r w:rsidR="004822AE">
        <w:rPr>
          <w:color w:val="FF0000"/>
          <w:sz w:val="20"/>
          <w:szCs w:val="20"/>
        </w:rPr>
        <w:t>litigant identifiers</w:t>
      </w:r>
      <w:r w:rsidR="00D45E58">
        <w:rPr>
          <w:color w:val="FF0000"/>
          <w:sz w:val="20"/>
          <w:szCs w:val="20"/>
        </w:rPr>
        <w:t>”.</w:t>
      </w:r>
    </w:p>
    <w:p w:rsidR="005A3497" w:rsidRPr="004822AE" w:rsidRDefault="004822AE" w:rsidP="004822AE">
      <w:pPr>
        <w:pStyle w:val="ListParagraph"/>
        <w:numPr>
          <w:ilvl w:val="0"/>
          <w:numId w:val="8"/>
        </w:numPr>
        <w:spacing w:after="0"/>
        <w:rPr>
          <w:color w:val="FF0000"/>
          <w:sz w:val="20"/>
          <w:szCs w:val="20"/>
        </w:rPr>
      </w:pPr>
      <w:r>
        <w:rPr>
          <w:color w:val="FF0000"/>
          <w:sz w:val="20"/>
          <w:szCs w:val="20"/>
        </w:rPr>
        <w:t>The filing party and attorney are both</w:t>
      </w:r>
      <w:r w:rsidR="00802F38">
        <w:rPr>
          <w:color w:val="FF0000"/>
          <w:sz w:val="20"/>
          <w:szCs w:val="20"/>
        </w:rPr>
        <w:t xml:space="preserve"> legally responsible for submitting</w:t>
      </w:r>
      <w:r>
        <w:rPr>
          <w:color w:val="FF0000"/>
          <w:sz w:val="20"/>
          <w:szCs w:val="20"/>
        </w:rPr>
        <w:t xml:space="preserve"> the filing regardless i</w:t>
      </w:r>
      <w:r w:rsidR="00802F38">
        <w:rPr>
          <w:color w:val="FF0000"/>
          <w:sz w:val="20"/>
          <w:szCs w:val="20"/>
        </w:rPr>
        <w:t xml:space="preserve">f someone else submits the filing on </w:t>
      </w:r>
      <w:r>
        <w:rPr>
          <w:color w:val="FF0000"/>
          <w:sz w:val="20"/>
          <w:szCs w:val="20"/>
        </w:rPr>
        <w:t>th</w:t>
      </w:r>
      <w:r w:rsidR="00D45E58">
        <w:rPr>
          <w:color w:val="FF0000"/>
          <w:sz w:val="20"/>
          <w:szCs w:val="20"/>
        </w:rPr>
        <w:t xml:space="preserve">eir behalf. </w:t>
      </w:r>
    </w:p>
    <w:p w:rsidR="00CF15B6" w:rsidRDefault="00CF15B6" w:rsidP="005A3497">
      <w:pPr>
        <w:pStyle w:val="ListParagraph"/>
        <w:numPr>
          <w:ilvl w:val="0"/>
          <w:numId w:val="8"/>
        </w:numPr>
        <w:spacing w:after="0"/>
        <w:rPr>
          <w:color w:val="FF0000"/>
          <w:sz w:val="20"/>
          <w:szCs w:val="20"/>
        </w:rPr>
      </w:pPr>
      <w:r w:rsidRPr="00CF15B6">
        <w:rPr>
          <w:color w:val="FF0000"/>
          <w:sz w:val="20"/>
          <w:szCs w:val="20"/>
        </w:rPr>
        <w:t>F</w:t>
      </w:r>
      <w:r w:rsidR="004822AE">
        <w:rPr>
          <w:color w:val="FF0000"/>
          <w:sz w:val="20"/>
          <w:szCs w:val="20"/>
        </w:rPr>
        <w:t>iling p</w:t>
      </w:r>
      <w:r w:rsidRPr="00CF15B6">
        <w:rPr>
          <w:color w:val="FF0000"/>
          <w:sz w:val="20"/>
          <w:szCs w:val="20"/>
        </w:rPr>
        <w:t xml:space="preserve">arty </w:t>
      </w:r>
      <w:r w:rsidR="004822AE">
        <w:rPr>
          <w:color w:val="FF0000"/>
          <w:sz w:val="20"/>
          <w:szCs w:val="20"/>
        </w:rPr>
        <w:t xml:space="preserve">and attorney </w:t>
      </w:r>
      <w:r w:rsidRPr="00CF15B6">
        <w:rPr>
          <w:color w:val="FF0000"/>
          <w:sz w:val="20"/>
          <w:szCs w:val="20"/>
        </w:rPr>
        <w:t>IDs are unique within the e-filing system</w:t>
      </w:r>
      <w:r>
        <w:rPr>
          <w:color w:val="FF0000"/>
          <w:sz w:val="20"/>
          <w:szCs w:val="20"/>
        </w:rPr>
        <w:t xml:space="preserve">.  </w:t>
      </w:r>
      <w:r w:rsidRPr="00CF15B6">
        <w:rPr>
          <w:color w:val="FF0000"/>
          <w:sz w:val="20"/>
          <w:szCs w:val="20"/>
        </w:rPr>
        <w:t>In practice,</w:t>
      </w:r>
      <w:r>
        <w:rPr>
          <w:color w:val="FF0000"/>
          <w:sz w:val="20"/>
          <w:szCs w:val="20"/>
        </w:rPr>
        <w:t xml:space="preserve"> these will need to be assigned by an </w:t>
      </w:r>
      <w:r w:rsidRPr="00CF15B6">
        <w:rPr>
          <w:color w:val="FF0000"/>
          <w:sz w:val="20"/>
          <w:szCs w:val="20"/>
        </w:rPr>
        <w:t>identity management system</w:t>
      </w:r>
      <w:r>
        <w:rPr>
          <w:color w:val="FF0000"/>
          <w:sz w:val="20"/>
          <w:szCs w:val="20"/>
        </w:rPr>
        <w:t xml:space="preserve"> (not the EFSPs)</w:t>
      </w:r>
      <w:r w:rsidR="00D45E58">
        <w:rPr>
          <w:color w:val="FF0000"/>
          <w:sz w:val="20"/>
          <w:szCs w:val="20"/>
        </w:rPr>
        <w:t xml:space="preserve"> </w:t>
      </w:r>
      <w:r w:rsidRPr="00CF15B6">
        <w:rPr>
          <w:color w:val="FF0000"/>
          <w:sz w:val="20"/>
          <w:szCs w:val="20"/>
        </w:rPr>
        <w:t>that is outside the scope of the ECF specification.  If there is a single EFM, the EFM will likely be t</w:t>
      </w:r>
      <w:r>
        <w:rPr>
          <w:color w:val="FF0000"/>
          <w:sz w:val="20"/>
          <w:szCs w:val="20"/>
        </w:rPr>
        <w:t>he source of identity for filers and service recipients.</w:t>
      </w:r>
    </w:p>
    <w:p w:rsidR="004822AE" w:rsidRDefault="004822AE" w:rsidP="004822AE">
      <w:pPr>
        <w:spacing w:after="0"/>
        <w:rPr>
          <w:color w:val="FF0000"/>
          <w:sz w:val="20"/>
          <w:szCs w:val="20"/>
        </w:rPr>
      </w:pPr>
    </w:p>
    <w:p w:rsidR="004822AE" w:rsidRDefault="00D45E58" w:rsidP="004822AE">
      <w:pPr>
        <w:spacing w:after="0"/>
        <w:ind w:left="720"/>
        <w:rPr>
          <w:color w:val="FF0000"/>
          <w:sz w:val="20"/>
          <w:szCs w:val="20"/>
        </w:rPr>
      </w:pPr>
      <w:r>
        <w:rPr>
          <w:color w:val="FF0000"/>
          <w:sz w:val="20"/>
          <w:szCs w:val="20"/>
        </w:rPr>
        <w:t xml:space="preserve">We should discuss </w:t>
      </w:r>
      <w:r w:rsidR="00307BF3">
        <w:rPr>
          <w:color w:val="FF0000"/>
          <w:sz w:val="20"/>
          <w:szCs w:val="20"/>
        </w:rPr>
        <w:t>and agree on</w:t>
      </w:r>
      <w:r>
        <w:rPr>
          <w:color w:val="FF0000"/>
          <w:sz w:val="20"/>
          <w:szCs w:val="20"/>
        </w:rPr>
        <w:t xml:space="preserve"> assumptions with the TC.  Based on your feedback, I expect some dissent.  Once we agree to the </w:t>
      </w:r>
      <w:r w:rsidR="004822AE">
        <w:rPr>
          <w:color w:val="FF0000"/>
          <w:sz w:val="20"/>
          <w:szCs w:val="20"/>
        </w:rPr>
        <w:t>assumptions, we should consider the following changes to the specification.</w:t>
      </w:r>
    </w:p>
    <w:p w:rsidR="004822AE" w:rsidRDefault="004822AE" w:rsidP="004822AE">
      <w:pPr>
        <w:spacing w:after="0"/>
        <w:ind w:left="720"/>
        <w:rPr>
          <w:color w:val="FF0000"/>
          <w:sz w:val="20"/>
          <w:szCs w:val="20"/>
        </w:rPr>
      </w:pPr>
    </w:p>
    <w:p w:rsidR="004822AE" w:rsidRDefault="004822AE" w:rsidP="004822AE">
      <w:pPr>
        <w:pStyle w:val="ListParagraph"/>
        <w:numPr>
          <w:ilvl w:val="0"/>
          <w:numId w:val="9"/>
        </w:numPr>
        <w:spacing w:after="0"/>
        <w:rPr>
          <w:color w:val="FF0000"/>
          <w:sz w:val="20"/>
          <w:szCs w:val="20"/>
        </w:rPr>
      </w:pPr>
      <w:r>
        <w:rPr>
          <w:color w:val="FF0000"/>
          <w:sz w:val="20"/>
          <w:szCs w:val="20"/>
        </w:rPr>
        <w:t>Rewrite 6.2.8 completely to provide the definitions and clarify the assumptions.</w:t>
      </w:r>
    </w:p>
    <w:p w:rsidR="004822AE" w:rsidRDefault="004822AE" w:rsidP="004822AE">
      <w:pPr>
        <w:pStyle w:val="ListParagraph"/>
        <w:numPr>
          <w:ilvl w:val="0"/>
          <w:numId w:val="9"/>
        </w:numPr>
        <w:spacing w:after="0"/>
        <w:rPr>
          <w:color w:val="FF0000"/>
          <w:sz w:val="20"/>
          <w:szCs w:val="20"/>
        </w:rPr>
      </w:pPr>
      <w:r>
        <w:rPr>
          <w:color w:val="FF0000"/>
          <w:sz w:val="20"/>
          <w:szCs w:val="20"/>
        </w:rPr>
        <w:t>In the schema, provide a reference from the filing party and attorney IDs to the entities (usually person objects), rather than reference from one ID to another ID as you suggested.</w:t>
      </w:r>
    </w:p>
    <w:p w:rsidR="00307BF3" w:rsidRDefault="004822AE" w:rsidP="004822AE">
      <w:pPr>
        <w:pStyle w:val="ListParagraph"/>
        <w:numPr>
          <w:ilvl w:val="0"/>
          <w:numId w:val="9"/>
        </w:numPr>
        <w:spacing w:after="0"/>
        <w:rPr>
          <w:color w:val="FF0000"/>
          <w:sz w:val="20"/>
          <w:szCs w:val="20"/>
        </w:rPr>
      </w:pPr>
      <w:r>
        <w:rPr>
          <w:color w:val="FF0000"/>
          <w:sz w:val="20"/>
          <w:szCs w:val="20"/>
        </w:rPr>
        <w:t>Improve t</w:t>
      </w:r>
      <w:r w:rsidR="00307BF3">
        <w:rPr>
          <w:color w:val="FF0000"/>
          <w:sz w:val="20"/>
          <w:szCs w:val="20"/>
        </w:rPr>
        <w:t xml:space="preserve">he non-normative examples to </w:t>
      </w:r>
      <w:r>
        <w:rPr>
          <w:color w:val="FF0000"/>
          <w:sz w:val="20"/>
          <w:szCs w:val="20"/>
        </w:rPr>
        <w:t xml:space="preserve">more </w:t>
      </w:r>
      <w:r w:rsidR="00307BF3">
        <w:rPr>
          <w:color w:val="FF0000"/>
          <w:sz w:val="20"/>
          <w:szCs w:val="20"/>
        </w:rPr>
        <w:t>clearly demonstrate how the specification is intended to be used.</w:t>
      </w:r>
    </w:p>
    <w:p w:rsidR="004822AE" w:rsidRPr="004822AE" w:rsidRDefault="004822AE" w:rsidP="004822AE">
      <w:pPr>
        <w:pStyle w:val="ListParagraph"/>
        <w:spacing w:after="0"/>
        <w:ind w:left="1080"/>
        <w:rPr>
          <w:color w:val="FF0000"/>
          <w:sz w:val="20"/>
          <w:szCs w:val="20"/>
        </w:rPr>
      </w:pPr>
    </w:p>
    <w:p w:rsidR="006641E6" w:rsidRPr="0052437D" w:rsidRDefault="006641E6" w:rsidP="0052437D">
      <w:pPr>
        <w:spacing w:after="0"/>
        <w:rPr>
          <w:sz w:val="20"/>
          <w:szCs w:val="20"/>
        </w:rPr>
      </w:pPr>
    </w:p>
    <w:p w:rsidR="00C11FA0" w:rsidRDefault="007E3C65" w:rsidP="00CE7348">
      <w:pPr>
        <w:pStyle w:val="ListParagraph"/>
        <w:numPr>
          <w:ilvl w:val="0"/>
          <w:numId w:val="3"/>
        </w:numPr>
        <w:spacing w:after="0"/>
        <w:rPr>
          <w:b/>
          <w:sz w:val="20"/>
          <w:szCs w:val="20"/>
        </w:rPr>
      </w:pPr>
      <w:r>
        <w:rPr>
          <w:b/>
          <w:sz w:val="20"/>
          <w:szCs w:val="20"/>
        </w:rPr>
        <w:t>Kinds of Litigants (e.g. Party Role Types)</w:t>
      </w:r>
    </w:p>
    <w:p w:rsidR="007E3C65" w:rsidRDefault="007E3C65" w:rsidP="007E3C65">
      <w:pPr>
        <w:pStyle w:val="ListParagraph"/>
        <w:spacing w:after="0"/>
        <w:rPr>
          <w:sz w:val="20"/>
          <w:szCs w:val="20"/>
        </w:rPr>
      </w:pPr>
    </w:p>
    <w:p w:rsidR="007E3C65" w:rsidRDefault="007E3C65" w:rsidP="007E3C65">
      <w:pPr>
        <w:pStyle w:val="ListParagraph"/>
        <w:spacing w:after="0"/>
        <w:rPr>
          <w:sz w:val="20"/>
          <w:szCs w:val="20"/>
        </w:rPr>
      </w:pPr>
      <w:r>
        <w:rPr>
          <w:sz w:val="20"/>
          <w:szCs w:val="20"/>
        </w:rPr>
        <w:t>Litigants in a case are characterized by one or many roles, such as plaintiff and defendant.</w:t>
      </w:r>
    </w:p>
    <w:p w:rsidR="00C80783" w:rsidRDefault="00C80783" w:rsidP="007E3C65">
      <w:pPr>
        <w:pStyle w:val="ListParagraph"/>
        <w:spacing w:after="0"/>
        <w:rPr>
          <w:sz w:val="20"/>
          <w:szCs w:val="20"/>
        </w:rPr>
      </w:pPr>
    </w:p>
    <w:p w:rsidR="00C80783" w:rsidRDefault="00C80783" w:rsidP="007E3C65">
      <w:pPr>
        <w:pStyle w:val="ListParagraph"/>
        <w:spacing w:after="0"/>
        <w:rPr>
          <w:sz w:val="20"/>
          <w:szCs w:val="20"/>
        </w:rPr>
      </w:pPr>
      <w:r>
        <w:rPr>
          <w:sz w:val="20"/>
          <w:szCs w:val="20"/>
        </w:rPr>
        <w:t>Courts have many different labels for party role types. I have a</w:t>
      </w:r>
      <w:r w:rsidR="003B0B8B">
        <w:rPr>
          <w:sz w:val="20"/>
          <w:szCs w:val="20"/>
        </w:rPr>
        <w:t>ttached</w:t>
      </w:r>
      <w:r>
        <w:rPr>
          <w:sz w:val="20"/>
          <w:szCs w:val="20"/>
        </w:rPr>
        <w:t xml:space="preserve"> table </w:t>
      </w:r>
      <w:r w:rsidR="003B0B8B">
        <w:rPr>
          <w:sz w:val="20"/>
          <w:szCs w:val="20"/>
        </w:rPr>
        <w:t xml:space="preserve">(below) </w:t>
      </w:r>
      <w:r>
        <w:rPr>
          <w:sz w:val="20"/>
          <w:szCs w:val="20"/>
        </w:rPr>
        <w:t>that contains 112 different party role type labels. I am sure more could be added.</w:t>
      </w:r>
    </w:p>
    <w:p w:rsidR="007E3C65" w:rsidRDefault="007E3C65" w:rsidP="007E3C65">
      <w:pPr>
        <w:pStyle w:val="ListParagraph"/>
        <w:spacing w:after="0"/>
        <w:rPr>
          <w:sz w:val="20"/>
          <w:szCs w:val="20"/>
        </w:rPr>
      </w:pPr>
    </w:p>
    <w:p w:rsidR="007E3C65" w:rsidRPr="00C80783" w:rsidRDefault="00C80783" w:rsidP="00C80783">
      <w:pPr>
        <w:pStyle w:val="ListParagraph"/>
        <w:spacing w:after="0"/>
        <w:rPr>
          <w:sz w:val="20"/>
          <w:szCs w:val="20"/>
        </w:rPr>
      </w:pPr>
      <w:r>
        <w:rPr>
          <w:sz w:val="20"/>
          <w:szCs w:val="20"/>
        </w:rPr>
        <w:t xml:space="preserve">NIEM by way of </w:t>
      </w:r>
      <w:proofErr w:type="spellStart"/>
      <w:r>
        <w:rPr>
          <w:sz w:val="20"/>
          <w:szCs w:val="20"/>
        </w:rPr>
        <w:t>jxdm</w:t>
      </w:r>
      <w:proofErr w:type="spellEnd"/>
      <w:r>
        <w:rPr>
          <w:sz w:val="20"/>
          <w:szCs w:val="20"/>
        </w:rPr>
        <w:t xml:space="preserve"> only provides three different elements for identifying litigants. These are:</w:t>
      </w:r>
    </w:p>
    <w:p w:rsidR="00C80783" w:rsidRDefault="00C80783" w:rsidP="00C80783">
      <w:pPr>
        <w:spacing w:after="0"/>
        <w:rPr>
          <w:sz w:val="20"/>
          <w:szCs w:val="20"/>
        </w:rPr>
      </w:pPr>
    </w:p>
    <w:tbl>
      <w:tblPr>
        <w:tblStyle w:val="TableGrid"/>
        <w:tblW w:w="0" w:type="auto"/>
        <w:tblInd w:w="715" w:type="dxa"/>
        <w:tblCellMar>
          <w:top w:w="29" w:type="dxa"/>
          <w:left w:w="115" w:type="dxa"/>
          <w:bottom w:w="29" w:type="dxa"/>
          <w:right w:w="115" w:type="dxa"/>
        </w:tblCellMar>
        <w:tblLook w:val="04A0" w:firstRow="1" w:lastRow="0" w:firstColumn="1" w:lastColumn="0" w:noHBand="0" w:noVBand="1"/>
      </w:tblPr>
      <w:tblGrid>
        <w:gridCol w:w="2610"/>
        <w:gridCol w:w="9265"/>
      </w:tblGrid>
      <w:tr w:rsidR="00C80783" w:rsidTr="00C80783">
        <w:tc>
          <w:tcPr>
            <w:tcW w:w="2610" w:type="dxa"/>
            <w:shd w:val="clear" w:color="auto" w:fill="D9E2F3" w:themeFill="accent5" w:themeFillTint="33"/>
          </w:tcPr>
          <w:p w:rsidR="00C80783" w:rsidRPr="00FD4D3F" w:rsidRDefault="00C80783" w:rsidP="00C80783">
            <w:pPr>
              <w:rPr>
                <w:b/>
                <w:sz w:val="20"/>
                <w:szCs w:val="20"/>
              </w:rPr>
            </w:pPr>
            <w:r w:rsidRPr="00FD4D3F">
              <w:rPr>
                <w:b/>
                <w:sz w:val="20"/>
                <w:szCs w:val="20"/>
              </w:rPr>
              <w:t>element</w:t>
            </w:r>
          </w:p>
        </w:tc>
        <w:tc>
          <w:tcPr>
            <w:tcW w:w="9265" w:type="dxa"/>
            <w:shd w:val="clear" w:color="auto" w:fill="D9E2F3" w:themeFill="accent5" w:themeFillTint="33"/>
          </w:tcPr>
          <w:p w:rsidR="00C80783" w:rsidRPr="00FD4D3F" w:rsidRDefault="00C80783" w:rsidP="00C80783">
            <w:pPr>
              <w:rPr>
                <w:b/>
                <w:sz w:val="20"/>
                <w:szCs w:val="20"/>
              </w:rPr>
            </w:pPr>
            <w:r w:rsidRPr="00FD4D3F">
              <w:rPr>
                <w:b/>
                <w:sz w:val="20"/>
                <w:szCs w:val="20"/>
              </w:rPr>
              <w:t>definition</w:t>
            </w:r>
          </w:p>
        </w:tc>
      </w:tr>
      <w:tr w:rsidR="00C80783" w:rsidTr="00C80783">
        <w:tc>
          <w:tcPr>
            <w:tcW w:w="2610" w:type="dxa"/>
          </w:tcPr>
          <w:p w:rsidR="00C80783" w:rsidRDefault="00C80783" w:rsidP="00C80783">
            <w:pPr>
              <w:rPr>
                <w:sz w:val="20"/>
                <w:szCs w:val="20"/>
              </w:rPr>
            </w:pPr>
            <w:r>
              <w:rPr>
                <w:sz w:val="20"/>
                <w:szCs w:val="20"/>
              </w:rPr>
              <w:t>j:CaseDefendantParty</w:t>
            </w:r>
          </w:p>
        </w:tc>
        <w:tc>
          <w:tcPr>
            <w:tcW w:w="9265" w:type="dxa"/>
          </w:tcPr>
          <w:p w:rsidR="00C80783" w:rsidRDefault="00C80783" w:rsidP="00C80783">
            <w:pPr>
              <w:rPr>
                <w:sz w:val="20"/>
                <w:szCs w:val="20"/>
              </w:rPr>
            </w:pPr>
            <w:r>
              <w:rPr>
                <w:sz w:val="20"/>
                <w:szCs w:val="20"/>
              </w:rPr>
              <w:t>An entity being charged or sued in a court of law.</w:t>
            </w:r>
          </w:p>
        </w:tc>
      </w:tr>
      <w:tr w:rsidR="00C80783" w:rsidTr="00C80783">
        <w:tc>
          <w:tcPr>
            <w:tcW w:w="2610" w:type="dxa"/>
          </w:tcPr>
          <w:p w:rsidR="00C80783" w:rsidRDefault="00C80783" w:rsidP="00C80783">
            <w:pPr>
              <w:rPr>
                <w:sz w:val="20"/>
                <w:szCs w:val="20"/>
              </w:rPr>
            </w:pPr>
            <w:r>
              <w:rPr>
                <w:sz w:val="20"/>
                <w:szCs w:val="20"/>
              </w:rPr>
              <w:t>j:CaseInitiatingParty</w:t>
            </w:r>
          </w:p>
        </w:tc>
        <w:tc>
          <w:tcPr>
            <w:tcW w:w="9265" w:type="dxa"/>
          </w:tcPr>
          <w:p w:rsidR="00C80783" w:rsidRDefault="00C80783" w:rsidP="00C80783">
            <w:pPr>
              <w:rPr>
                <w:sz w:val="20"/>
                <w:szCs w:val="20"/>
              </w:rPr>
            </w:pPr>
            <w:r>
              <w:rPr>
                <w:sz w:val="20"/>
                <w:szCs w:val="20"/>
              </w:rPr>
              <w:t>An entity that brings charges or a suit against another in a court of law. Can be either a victim in a criminal case or a plaintiff in a civil case.</w:t>
            </w:r>
          </w:p>
        </w:tc>
      </w:tr>
      <w:tr w:rsidR="00C80783" w:rsidTr="00C80783">
        <w:tc>
          <w:tcPr>
            <w:tcW w:w="2610" w:type="dxa"/>
          </w:tcPr>
          <w:p w:rsidR="00C80783" w:rsidRDefault="00C80783" w:rsidP="00C80783">
            <w:pPr>
              <w:rPr>
                <w:sz w:val="20"/>
                <w:szCs w:val="20"/>
              </w:rPr>
            </w:pPr>
            <w:r>
              <w:rPr>
                <w:sz w:val="20"/>
                <w:szCs w:val="20"/>
              </w:rPr>
              <w:t>J:CaseRespondentParty</w:t>
            </w:r>
          </w:p>
        </w:tc>
        <w:tc>
          <w:tcPr>
            <w:tcW w:w="9265" w:type="dxa"/>
          </w:tcPr>
          <w:p w:rsidR="00C80783" w:rsidRDefault="00C80783" w:rsidP="00C80783">
            <w:pPr>
              <w:rPr>
                <w:sz w:val="20"/>
                <w:szCs w:val="20"/>
              </w:rPr>
            </w:pPr>
            <w:r>
              <w:rPr>
                <w:sz w:val="20"/>
                <w:szCs w:val="20"/>
              </w:rPr>
              <w:t>A</w:t>
            </w:r>
            <w:r w:rsidRPr="00FD4D3F">
              <w:rPr>
                <w:sz w:val="20"/>
                <w:szCs w:val="20"/>
              </w:rPr>
              <w:t xml:space="preserve">n entity in a court case that is required to answer a petition for a court order or writ requiring the respondent to take some action, halt an activity or obey a courts direction. In such matters the moving party (the one filing the petition) is usually called the petitioner. Thus, the respondent is equivalent to a defendant in a lawsuit. On an appeal, the party who must respond to an appeal by the losing party in the trial court (called appellant) in </w:t>
            </w:r>
            <w:r w:rsidRPr="00FD4D3F">
              <w:rPr>
                <w:sz w:val="20"/>
                <w:szCs w:val="20"/>
              </w:rPr>
              <w:lastRenderedPageBreak/>
              <w:t>the appeals court. The accused in a domestic violence case or civil action; a person responding to a Request or Petition for Protection filed by a petitioner.</w:t>
            </w:r>
          </w:p>
        </w:tc>
      </w:tr>
      <w:tr w:rsidR="00C80783" w:rsidTr="00C80783">
        <w:tc>
          <w:tcPr>
            <w:tcW w:w="2610" w:type="dxa"/>
          </w:tcPr>
          <w:p w:rsidR="00C80783" w:rsidRDefault="00C80783" w:rsidP="00C80783">
            <w:pPr>
              <w:rPr>
                <w:sz w:val="20"/>
                <w:szCs w:val="20"/>
              </w:rPr>
            </w:pPr>
            <w:r>
              <w:rPr>
                <w:sz w:val="20"/>
                <w:szCs w:val="20"/>
              </w:rPr>
              <w:lastRenderedPageBreak/>
              <w:t>J:CaseOtherEntity</w:t>
            </w:r>
          </w:p>
        </w:tc>
        <w:tc>
          <w:tcPr>
            <w:tcW w:w="9265" w:type="dxa"/>
          </w:tcPr>
          <w:p w:rsidR="00C80783" w:rsidRDefault="00C80783" w:rsidP="00C80783">
            <w:pPr>
              <w:rPr>
                <w:sz w:val="20"/>
                <w:szCs w:val="20"/>
              </w:rPr>
            </w:pPr>
            <w:r>
              <w:rPr>
                <w:sz w:val="20"/>
                <w:szCs w:val="20"/>
              </w:rPr>
              <w:t>A miscellaneous entity involved in a court case.</w:t>
            </w:r>
          </w:p>
        </w:tc>
      </w:tr>
    </w:tbl>
    <w:p w:rsidR="00C80783" w:rsidRDefault="00C80783" w:rsidP="007E3C65">
      <w:pPr>
        <w:pStyle w:val="ListParagraph"/>
        <w:spacing w:after="0"/>
        <w:rPr>
          <w:sz w:val="20"/>
          <w:szCs w:val="20"/>
        </w:rPr>
      </w:pPr>
    </w:p>
    <w:p w:rsidR="007E3C65" w:rsidRDefault="00C80783" w:rsidP="007E3C65">
      <w:pPr>
        <w:pStyle w:val="ListParagraph"/>
        <w:spacing w:after="0"/>
        <w:rPr>
          <w:sz w:val="20"/>
          <w:szCs w:val="20"/>
        </w:rPr>
      </w:pPr>
      <w:r>
        <w:rPr>
          <w:sz w:val="20"/>
          <w:szCs w:val="20"/>
        </w:rPr>
        <w:t>Although j:CaseOtherEnity is shown above, it does not designate a participant</w:t>
      </w:r>
      <w:r w:rsidR="00D85F2B">
        <w:rPr>
          <w:sz w:val="20"/>
          <w:szCs w:val="20"/>
        </w:rPr>
        <w:t xml:space="preserve"> as a litigant, i</w:t>
      </w:r>
      <w:r>
        <w:rPr>
          <w:sz w:val="20"/>
          <w:szCs w:val="20"/>
        </w:rPr>
        <w:t>t appears to be intended for use for case participants who are not litigants (and also presumably not judges or attorneys since j:CaseJudge, and various attorney elements are available), such as perhaps ‘Bailiff’ or “Process Server’.</w:t>
      </w:r>
    </w:p>
    <w:p w:rsidR="00C80783" w:rsidRDefault="00C80783" w:rsidP="007E3C65">
      <w:pPr>
        <w:pStyle w:val="ListParagraph"/>
        <w:spacing w:after="0"/>
        <w:rPr>
          <w:sz w:val="20"/>
          <w:szCs w:val="20"/>
        </w:rPr>
      </w:pPr>
    </w:p>
    <w:p w:rsidR="00C80783" w:rsidRDefault="00C80783" w:rsidP="007E3C65">
      <w:pPr>
        <w:pStyle w:val="ListParagraph"/>
        <w:spacing w:after="0"/>
        <w:rPr>
          <w:sz w:val="20"/>
          <w:szCs w:val="20"/>
        </w:rPr>
      </w:pPr>
      <w:r>
        <w:rPr>
          <w:sz w:val="20"/>
          <w:szCs w:val="20"/>
        </w:rPr>
        <w:t>With more than 100 different party role types, and considering that a party may have more than one party role type, having to figure out wheth</w:t>
      </w:r>
      <w:r w:rsidR="003B0B8B">
        <w:rPr>
          <w:sz w:val="20"/>
          <w:szCs w:val="20"/>
        </w:rPr>
        <w:t xml:space="preserve">er the party is a </w:t>
      </w:r>
      <w:proofErr w:type="spellStart"/>
      <w:r w:rsidR="003B0B8B">
        <w:rPr>
          <w:sz w:val="20"/>
          <w:szCs w:val="20"/>
        </w:rPr>
        <w:t>CaseDefendantP</w:t>
      </w:r>
      <w:r>
        <w:rPr>
          <w:sz w:val="20"/>
          <w:szCs w:val="20"/>
        </w:rPr>
        <w:t>arty</w:t>
      </w:r>
      <w:proofErr w:type="spellEnd"/>
      <w:r>
        <w:rPr>
          <w:sz w:val="20"/>
          <w:szCs w:val="20"/>
        </w:rPr>
        <w:t xml:space="preserve">, or a </w:t>
      </w:r>
      <w:proofErr w:type="spellStart"/>
      <w:r>
        <w:rPr>
          <w:sz w:val="20"/>
          <w:szCs w:val="20"/>
        </w:rPr>
        <w:t>CaseInitiatingParty</w:t>
      </w:r>
      <w:proofErr w:type="spellEnd"/>
      <w:r>
        <w:rPr>
          <w:sz w:val="20"/>
          <w:szCs w:val="20"/>
        </w:rPr>
        <w:t xml:space="preserve"> or a </w:t>
      </w:r>
      <w:proofErr w:type="spellStart"/>
      <w:r>
        <w:rPr>
          <w:sz w:val="20"/>
          <w:szCs w:val="20"/>
        </w:rPr>
        <w:t>CaseRespondentParty</w:t>
      </w:r>
      <w:proofErr w:type="spellEnd"/>
      <w:r>
        <w:rPr>
          <w:sz w:val="20"/>
          <w:szCs w:val="20"/>
        </w:rPr>
        <w:t xml:space="preserve"> is a futile and worthless task.</w:t>
      </w:r>
    </w:p>
    <w:p w:rsidR="00C80783" w:rsidRDefault="00C80783" w:rsidP="007E3C65">
      <w:pPr>
        <w:pStyle w:val="ListParagraph"/>
        <w:spacing w:after="0"/>
        <w:rPr>
          <w:sz w:val="20"/>
          <w:szCs w:val="20"/>
        </w:rPr>
      </w:pPr>
    </w:p>
    <w:p w:rsidR="00C80783" w:rsidRDefault="00A21ABA" w:rsidP="007E3C65">
      <w:pPr>
        <w:pStyle w:val="ListParagraph"/>
        <w:spacing w:after="0"/>
        <w:rPr>
          <w:sz w:val="20"/>
          <w:szCs w:val="20"/>
        </w:rPr>
      </w:pPr>
      <w:r>
        <w:rPr>
          <w:sz w:val="20"/>
          <w:szCs w:val="20"/>
        </w:rPr>
        <w:t>Even when it is clear which is correct, the choice of element provides little to no value. If the part</w:t>
      </w:r>
      <w:r w:rsidR="00D85F2B">
        <w:rPr>
          <w:sz w:val="20"/>
          <w:szCs w:val="20"/>
        </w:rPr>
        <w:t>y</w:t>
      </w:r>
      <w:r>
        <w:rPr>
          <w:sz w:val="20"/>
          <w:szCs w:val="20"/>
        </w:rPr>
        <w:t xml:space="preserve"> has a </w:t>
      </w:r>
      <w:proofErr w:type="spellStart"/>
      <w:r>
        <w:rPr>
          <w:sz w:val="20"/>
          <w:szCs w:val="20"/>
        </w:rPr>
        <w:t>CasePartiicpantRoleCode</w:t>
      </w:r>
      <w:proofErr w:type="spellEnd"/>
      <w:r>
        <w:rPr>
          <w:sz w:val="20"/>
          <w:szCs w:val="20"/>
        </w:rPr>
        <w:t xml:space="preserve"> of ‘defendant’ then I know the party is a defendant; the party does not need to be described within j:CaseDefendantParty. </w:t>
      </w:r>
    </w:p>
    <w:p w:rsidR="0003747E" w:rsidRDefault="0003747E" w:rsidP="007E3C65">
      <w:pPr>
        <w:pStyle w:val="ListParagraph"/>
        <w:spacing w:after="0"/>
        <w:rPr>
          <w:sz w:val="20"/>
          <w:szCs w:val="20"/>
        </w:rPr>
      </w:pPr>
    </w:p>
    <w:p w:rsidR="0003747E" w:rsidRDefault="0003747E" w:rsidP="007E3C65">
      <w:pPr>
        <w:pStyle w:val="ListParagraph"/>
        <w:spacing w:after="0"/>
        <w:rPr>
          <w:sz w:val="20"/>
          <w:szCs w:val="20"/>
        </w:rPr>
      </w:pPr>
      <w:r>
        <w:rPr>
          <w:sz w:val="20"/>
          <w:szCs w:val="20"/>
        </w:rPr>
        <w:t xml:space="preserve">Below I have included a table which lists more than 100 party role types. I have also attempted to identify which of the three </w:t>
      </w:r>
      <w:proofErr w:type="spellStart"/>
      <w:r>
        <w:rPr>
          <w:sz w:val="20"/>
          <w:szCs w:val="20"/>
        </w:rPr>
        <w:t>jxdm</w:t>
      </w:r>
      <w:proofErr w:type="spellEnd"/>
      <w:r>
        <w:rPr>
          <w:sz w:val="20"/>
          <w:szCs w:val="20"/>
        </w:rPr>
        <w:t xml:space="preserve"> party elements is appropriate for the party type. If I was completely uncertain, then I designated </w:t>
      </w:r>
      <w:proofErr w:type="spellStart"/>
      <w:r>
        <w:rPr>
          <w:sz w:val="20"/>
          <w:szCs w:val="20"/>
        </w:rPr>
        <w:t>CaseOtherEntity</w:t>
      </w:r>
      <w:proofErr w:type="spellEnd"/>
      <w:r>
        <w:rPr>
          <w:sz w:val="20"/>
          <w:szCs w:val="20"/>
        </w:rPr>
        <w:t xml:space="preserve"> (COE). </w:t>
      </w:r>
      <w:r w:rsidR="003B0B8B">
        <w:rPr>
          <w:sz w:val="20"/>
          <w:szCs w:val="20"/>
        </w:rPr>
        <w:t>For o</w:t>
      </w:r>
      <w:r>
        <w:rPr>
          <w:sz w:val="20"/>
          <w:szCs w:val="20"/>
        </w:rPr>
        <w:t>ther types I designated one of the 3 options, but if I was uncertain, I included a question mark (?).</w:t>
      </w:r>
    </w:p>
    <w:p w:rsidR="0003747E" w:rsidRDefault="0003747E" w:rsidP="007E3C65">
      <w:pPr>
        <w:pStyle w:val="ListParagraph"/>
        <w:spacing w:after="0"/>
        <w:rPr>
          <w:sz w:val="20"/>
          <w:szCs w:val="20"/>
        </w:rPr>
      </w:pPr>
    </w:p>
    <w:p w:rsidR="0003747E" w:rsidRDefault="0003747E" w:rsidP="007E3C65">
      <w:pPr>
        <w:pStyle w:val="ListParagraph"/>
        <w:spacing w:after="0"/>
        <w:rPr>
          <w:sz w:val="20"/>
          <w:szCs w:val="20"/>
        </w:rPr>
      </w:pPr>
      <w:r>
        <w:rPr>
          <w:sz w:val="20"/>
          <w:szCs w:val="20"/>
        </w:rPr>
        <w:t xml:space="preserve">The results are disappointing and discouraging. </w:t>
      </w:r>
    </w:p>
    <w:p w:rsidR="003B0B8B" w:rsidRDefault="003B0B8B" w:rsidP="007E3C65">
      <w:pPr>
        <w:pStyle w:val="ListParagraph"/>
        <w:spacing w:after="0"/>
        <w:rPr>
          <w:sz w:val="20"/>
          <w:szCs w:val="20"/>
        </w:rPr>
      </w:pPr>
    </w:p>
    <w:p w:rsidR="0003747E" w:rsidRDefault="0003747E" w:rsidP="007E3C65">
      <w:pPr>
        <w:pStyle w:val="ListParagraph"/>
        <w:spacing w:after="0"/>
        <w:rPr>
          <w:sz w:val="20"/>
          <w:szCs w:val="20"/>
        </w:rPr>
      </w:pPr>
      <w:r>
        <w:rPr>
          <w:sz w:val="20"/>
          <w:szCs w:val="20"/>
        </w:rPr>
        <w:t xml:space="preserve">This perspective that all litigants can be classified into one of three categories is so dysfunctional, that in Arizona we </w:t>
      </w:r>
      <w:r w:rsidR="00D85F2B">
        <w:rPr>
          <w:sz w:val="20"/>
          <w:szCs w:val="20"/>
        </w:rPr>
        <w:t>introduced a</w:t>
      </w:r>
      <w:r>
        <w:rPr>
          <w:sz w:val="20"/>
          <w:szCs w:val="20"/>
        </w:rPr>
        <w:t xml:space="preserve"> ‘generi</w:t>
      </w:r>
      <w:r w:rsidR="00D85F2B">
        <w:rPr>
          <w:sz w:val="20"/>
          <w:szCs w:val="20"/>
        </w:rPr>
        <w:t>c’ party element to designate a</w:t>
      </w:r>
      <w:r>
        <w:rPr>
          <w:sz w:val="20"/>
          <w:szCs w:val="20"/>
        </w:rPr>
        <w:t xml:space="preserve"> </w:t>
      </w:r>
      <w:r w:rsidR="00D85F2B">
        <w:rPr>
          <w:sz w:val="20"/>
          <w:szCs w:val="20"/>
        </w:rPr>
        <w:t xml:space="preserve">filing </w:t>
      </w:r>
      <w:r>
        <w:rPr>
          <w:sz w:val="20"/>
          <w:szCs w:val="20"/>
        </w:rPr>
        <w:t>entity as a party</w:t>
      </w:r>
      <w:r w:rsidR="00094B27">
        <w:rPr>
          <w:sz w:val="20"/>
          <w:szCs w:val="20"/>
        </w:rPr>
        <w:t>, absent any consideration as to whether the party is initiating, respondent or defendant</w:t>
      </w:r>
      <w:r>
        <w:rPr>
          <w:sz w:val="20"/>
          <w:szCs w:val="20"/>
        </w:rPr>
        <w:t xml:space="preserve">. The kind or type of party is found in </w:t>
      </w:r>
      <w:proofErr w:type="spellStart"/>
      <w:r>
        <w:rPr>
          <w:sz w:val="20"/>
          <w:szCs w:val="20"/>
        </w:rPr>
        <w:t>CaseParticipantRoleCode</w:t>
      </w:r>
      <w:proofErr w:type="spellEnd"/>
      <w:r>
        <w:rPr>
          <w:sz w:val="20"/>
          <w:szCs w:val="20"/>
        </w:rPr>
        <w:t>.</w:t>
      </w:r>
    </w:p>
    <w:p w:rsidR="0023642A" w:rsidRPr="0023642A" w:rsidRDefault="0023642A" w:rsidP="0023642A">
      <w:pPr>
        <w:spacing w:after="0"/>
        <w:rPr>
          <w:sz w:val="20"/>
          <w:szCs w:val="20"/>
        </w:rPr>
      </w:pPr>
    </w:p>
    <w:p w:rsidR="00D85F2B" w:rsidRPr="00D85F2B" w:rsidRDefault="0023642A" w:rsidP="00D85F2B">
      <w:pPr>
        <w:pStyle w:val="ListParagraph"/>
        <w:spacing w:after="0"/>
        <w:rPr>
          <w:sz w:val="20"/>
          <w:szCs w:val="20"/>
        </w:rPr>
      </w:pPr>
      <w:r>
        <w:rPr>
          <w:sz w:val="20"/>
          <w:szCs w:val="20"/>
        </w:rPr>
        <w:t xml:space="preserve">This ‘generic’ filing party element is </w:t>
      </w:r>
      <w:proofErr w:type="spellStart"/>
      <w:r>
        <w:rPr>
          <w:sz w:val="20"/>
          <w:szCs w:val="20"/>
        </w:rPr>
        <w:t>aoc:FilingParty</w:t>
      </w:r>
      <w:proofErr w:type="spellEnd"/>
      <w:r>
        <w:rPr>
          <w:sz w:val="20"/>
          <w:szCs w:val="20"/>
        </w:rPr>
        <w:t xml:space="preserve"> and is described below:</w:t>
      </w:r>
    </w:p>
    <w:p w:rsidR="00D85F2B" w:rsidRDefault="00D85F2B" w:rsidP="00D85F2B">
      <w:pPr>
        <w:pStyle w:val="NormalWeb"/>
        <w:spacing w:after="0" w:afterAutospacing="0"/>
        <w:ind w:left="720"/>
        <w:rPr>
          <w:rFonts w:asciiTheme="minorHAnsi" w:hAnsiTheme="minorHAnsi"/>
          <w:color w:val="C45911" w:themeColor="accent2" w:themeShade="BF"/>
          <w:sz w:val="20"/>
          <w:szCs w:val="20"/>
        </w:rPr>
      </w:pPr>
      <w:r w:rsidRPr="00D85F2B">
        <w:rPr>
          <w:rFonts w:asciiTheme="minorHAnsi" w:hAnsiTheme="minorHAnsi"/>
          <w:color w:val="C45911" w:themeColor="accent2" w:themeShade="BF"/>
          <w:sz w:val="20"/>
          <w:szCs w:val="20"/>
        </w:rPr>
        <w:t xml:space="preserve">Parties (e.g. litigants, either organizations, persons, or property) are introduced within j:CaseAugmentation as either a </w:t>
      </w:r>
      <w:proofErr w:type="spellStart"/>
      <w:r w:rsidRPr="00D85F2B">
        <w:rPr>
          <w:rFonts w:asciiTheme="minorHAnsi" w:hAnsiTheme="minorHAnsi"/>
          <w:color w:val="C45911" w:themeColor="accent2" w:themeShade="BF"/>
          <w:sz w:val="20"/>
          <w:szCs w:val="20"/>
        </w:rPr>
        <w:t>CaseInitiatingParty</w:t>
      </w:r>
      <w:proofErr w:type="spellEnd"/>
      <w:r w:rsidRPr="00D85F2B">
        <w:rPr>
          <w:rFonts w:asciiTheme="minorHAnsi" w:hAnsiTheme="minorHAnsi"/>
          <w:color w:val="C45911" w:themeColor="accent2" w:themeShade="BF"/>
          <w:sz w:val="20"/>
          <w:szCs w:val="20"/>
        </w:rPr>
        <w:t xml:space="preserve">, a </w:t>
      </w:r>
      <w:proofErr w:type="spellStart"/>
      <w:r w:rsidRPr="00D85F2B">
        <w:rPr>
          <w:rFonts w:asciiTheme="minorHAnsi" w:hAnsiTheme="minorHAnsi"/>
          <w:color w:val="C45911" w:themeColor="accent2" w:themeShade="BF"/>
          <w:sz w:val="20"/>
          <w:szCs w:val="20"/>
        </w:rPr>
        <w:t>CaseRespon</w:t>
      </w:r>
      <w:r w:rsidR="003B0B8B">
        <w:rPr>
          <w:rFonts w:asciiTheme="minorHAnsi" w:hAnsiTheme="minorHAnsi"/>
          <w:color w:val="C45911" w:themeColor="accent2" w:themeShade="BF"/>
          <w:sz w:val="20"/>
          <w:szCs w:val="20"/>
        </w:rPr>
        <w:t>dentParty</w:t>
      </w:r>
      <w:proofErr w:type="spellEnd"/>
      <w:r w:rsidR="003B0B8B">
        <w:rPr>
          <w:rFonts w:asciiTheme="minorHAnsi" w:hAnsiTheme="minorHAnsi"/>
          <w:color w:val="C45911" w:themeColor="accent2" w:themeShade="BF"/>
          <w:sz w:val="20"/>
          <w:szCs w:val="20"/>
        </w:rPr>
        <w:t>,</w:t>
      </w:r>
      <w:r w:rsidRPr="00D85F2B">
        <w:rPr>
          <w:rFonts w:asciiTheme="minorHAnsi" w:hAnsiTheme="minorHAnsi"/>
          <w:color w:val="C45911" w:themeColor="accent2" w:themeShade="BF"/>
          <w:sz w:val="20"/>
          <w:szCs w:val="20"/>
        </w:rPr>
        <w:t xml:space="preserve"> or a </w:t>
      </w:r>
      <w:proofErr w:type="spellStart"/>
      <w:r w:rsidRPr="00D85F2B">
        <w:rPr>
          <w:rFonts w:asciiTheme="minorHAnsi" w:hAnsiTheme="minorHAnsi"/>
          <w:color w:val="C45911" w:themeColor="accent2" w:themeShade="BF"/>
          <w:sz w:val="20"/>
          <w:szCs w:val="20"/>
        </w:rPr>
        <w:t>FilingParty</w:t>
      </w:r>
      <w:proofErr w:type="spellEnd"/>
      <w:r w:rsidRPr="00D85F2B">
        <w:rPr>
          <w:rFonts w:asciiTheme="minorHAnsi" w:hAnsiTheme="minorHAnsi"/>
          <w:color w:val="C45911" w:themeColor="accent2" w:themeShade="BF"/>
          <w:sz w:val="20"/>
          <w:szCs w:val="20"/>
        </w:rPr>
        <w:t xml:space="preserve">.  </w:t>
      </w:r>
    </w:p>
    <w:p w:rsidR="00D85F2B" w:rsidRDefault="00D85F2B" w:rsidP="00D85F2B">
      <w:pPr>
        <w:pStyle w:val="NormalWeb"/>
        <w:spacing w:after="0" w:afterAutospacing="0"/>
        <w:ind w:left="720"/>
        <w:rPr>
          <w:rFonts w:asciiTheme="minorHAnsi" w:hAnsiTheme="minorHAnsi"/>
          <w:color w:val="C45911" w:themeColor="accent2" w:themeShade="BF"/>
          <w:sz w:val="20"/>
          <w:szCs w:val="20"/>
        </w:rPr>
      </w:pPr>
      <w:r w:rsidRPr="00D85F2B">
        <w:rPr>
          <w:rFonts w:asciiTheme="minorHAnsi" w:hAnsiTheme="minorHAnsi"/>
          <w:color w:val="C45911" w:themeColor="accent2" w:themeShade="BF"/>
          <w:sz w:val="20"/>
          <w:szCs w:val="20"/>
        </w:rPr>
        <w:t xml:space="preserve">This element is NOT used for case initiating submissions. </w:t>
      </w:r>
    </w:p>
    <w:p w:rsidR="00D85F2B" w:rsidRPr="00D85F2B" w:rsidRDefault="00D85F2B" w:rsidP="00D85F2B">
      <w:pPr>
        <w:pStyle w:val="NormalWeb"/>
        <w:spacing w:after="0" w:afterAutospacing="0"/>
        <w:ind w:left="720"/>
        <w:rPr>
          <w:rFonts w:asciiTheme="minorHAnsi" w:hAnsiTheme="minorHAnsi"/>
          <w:sz w:val="20"/>
          <w:szCs w:val="20"/>
        </w:rPr>
      </w:pPr>
      <w:r w:rsidRPr="00D85F2B">
        <w:rPr>
          <w:rFonts w:asciiTheme="minorHAnsi" w:hAnsiTheme="minorHAnsi"/>
          <w:color w:val="C45911" w:themeColor="accent2" w:themeShade="BF"/>
          <w:sz w:val="20"/>
          <w:szCs w:val="20"/>
        </w:rPr>
        <w:t xml:space="preserve">If this is a subsequent submission, then use </w:t>
      </w:r>
      <w:proofErr w:type="spellStart"/>
      <w:r w:rsidRPr="00D85F2B">
        <w:rPr>
          <w:rFonts w:asciiTheme="minorHAnsi" w:hAnsiTheme="minorHAnsi"/>
          <w:color w:val="C45911" w:themeColor="accent2" w:themeShade="BF"/>
          <w:sz w:val="20"/>
          <w:szCs w:val="20"/>
        </w:rPr>
        <w:t>aoc:FilingParty</w:t>
      </w:r>
      <w:proofErr w:type="spellEnd"/>
      <w:r w:rsidRPr="00D85F2B">
        <w:rPr>
          <w:rFonts w:asciiTheme="minorHAnsi" w:hAnsiTheme="minorHAnsi"/>
          <w:color w:val="C45911" w:themeColor="accent2" w:themeShade="BF"/>
          <w:sz w:val="20"/>
          <w:szCs w:val="20"/>
        </w:rPr>
        <w:t xml:space="preserve"> if the party is the filer or is represented by the filing attorney.  In a subsequent submission, parties in opposition to the filing party should be identified using j:CaseRespondentParty</w:t>
      </w:r>
      <w:r w:rsidRPr="00D85F2B">
        <w:rPr>
          <w:rFonts w:asciiTheme="minorHAnsi" w:hAnsiTheme="minorHAnsi"/>
          <w:sz w:val="20"/>
          <w:szCs w:val="20"/>
        </w:rPr>
        <w:t xml:space="preserve">. </w:t>
      </w:r>
    </w:p>
    <w:p w:rsidR="00D85F2B" w:rsidRDefault="00D85F2B" w:rsidP="007E3C65">
      <w:pPr>
        <w:pStyle w:val="ListParagraph"/>
        <w:spacing w:after="0"/>
        <w:rPr>
          <w:sz w:val="20"/>
          <w:szCs w:val="20"/>
        </w:rPr>
      </w:pPr>
    </w:p>
    <w:p w:rsidR="0023642A" w:rsidRDefault="0023642A" w:rsidP="0023642A">
      <w:pPr>
        <w:pStyle w:val="ListParagraph"/>
        <w:spacing w:after="0"/>
        <w:rPr>
          <w:sz w:val="20"/>
          <w:szCs w:val="20"/>
        </w:rPr>
      </w:pPr>
      <w:r>
        <w:rPr>
          <w:sz w:val="20"/>
          <w:szCs w:val="20"/>
        </w:rPr>
        <w:lastRenderedPageBreak/>
        <w:t xml:space="preserve">We do use j:CaseInitiatingParty, but only when it is a case initiation submission. In this circumstance, it is pretty obvious which of the </w:t>
      </w:r>
      <w:proofErr w:type="spellStart"/>
      <w:r>
        <w:rPr>
          <w:sz w:val="20"/>
          <w:szCs w:val="20"/>
        </w:rPr>
        <w:t>jxdm</w:t>
      </w:r>
      <w:proofErr w:type="spellEnd"/>
      <w:r>
        <w:rPr>
          <w:sz w:val="20"/>
          <w:szCs w:val="20"/>
        </w:rPr>
        <w:t xml:space="preserve"> three </w:t>
      </w:r>
      <w:r w:rsidR="00316B3B">
        <w:rPr>
          <w:sz w:val="20"/>
          <w:szCs w:val="20"/>
        </w:rPr>
        <w:t xml:space="preserve">choices </w:t>
      </w:r>
      <w:r>
        <w:rPr>
          <w:sz w:val="20"/>
          <w:szCs w:val="20"/>
        </w:rPr>
        <w:t>is correct; not a lot of hand wringing required.</w:t>
      </w:r>
    </w:p>
    <w:p w:rsidR="0023642A" w:rsidRDefault="0023642A" w:rsidP="0023642A">
      <w:pPr>
        <w:pStyle w:val="ListParagraph"/>
        <w:spacing w:after="0"/>
        <w:rPr>
          <w:sz w:val="20"/>
          <w:szCs w:val="20"/>
        </w:rPr>
      </w:pPr>
    </w:p>
    <w:p w:rsidR="0023642A" w:rsidRDefault="0023642A" w:rsidP="0023642A">
      <w:pPr>
        <w:pStyle w:val="ListParagraph"/>
        <w:spacing w:after="0"/>
        <w:rPr>
          <w:sz w:val="20"/>
          <w:szCs w:val="20"/>
        </w:rPr>
      </w:pPr>
      <w:r>
        <w:rPr>
          <w:sz w:val="20"/>
          <w:szCs w:val="20"/>
        </w:rPr>
        <w:t>We also use j:CaseRespondentParty as described below:</w:t>
      </w:r>
    </w:p>
    <w:p w:rsidR="0023642A" w:rsidRPr="0023642A" w:rsidRDefault="0023642A" w:rsidP="0023642A">
      <w:pPr>
        <w:pStyle w:val="ListParagraph"/>
        <w:spacing w:after="0"/>
        <w:rPr>
          <w:color w:val="C45911" w:themeColor="accent2" w:themeShade="BF"/>
          <w:sz w:val="20"/>
          <w:szCs w:val="20"/>
        </w:rPr>
      </w:pPr>
    </w:p>
    <w:p w:rsidR="0023642A" w:rsidRPr="0023642A" w:rsidRDefault="0023642A" w:rsidP="0023642A">
      <w:pPr>
        <w:pStyle w:val="ListParagraph"/>
        <w:spacing w:after="0"/>
        <w:rPr>
          <w:color w:val="C45911" w:themeColor="accent2" w:themeShade="BF"/>
          <w:sz w:val="20"/>
          <w:szCs w:val="20"/>
        </w:rPr>
      </w:pPr>
      <w:r w:rsidRPr="0023642A">
        <w:rPr>
          <w:color w:val="C45911" w:themeColor="accent2" w:themeShade="BF"/>
          <w:sz w:val="20"/>
          <w:szCs w:val="20"/>
        </w:rPr>
        <w:t xml:space="preserve">This element is used for: </w:t>
      </w:r>
    </w:p>
    <w:p w:rsidR="0023642A" w:rsidRPr="0023642A" w:rsidRDefault="0023642A" w:rsidP="0023642A">
      <w:pPr>
        <w:pStyle w:val="ListParagraph"/>
        <w:numPr>
          <w:ilvl w:val="0"/>
          <w:numId w:val="7"/>
        </w:numPr>
        <w:spacing w:after="0"/>
        <w:rPr>
          <w:color w:val="C45911" w:themeColor="accent2" w:themeShade="BF"/>
          <w:sz w:val="20"/>
          <w:szCs w:val="20"/>
        </w:rPr>
      </w:pPr>
      <w:r w:rsidRPr="0023642A">
        <w:rPr>
          <w:color w:val="C45911" w:themeColor="accent2" w:themeShade="BF"/>
          <w:sz w:val="20"/>
          <w:szCs w:val="20"/>
        </w:rPr>
        <w:t xml:space="preserve">Case initiating submissions that identify the case parties who are in opposition to the case parties initiating the case (e.g., defendants, appellants); and </w:t>
      </w:r>
    </w:p>
    <w:p w:rsidR="0023642A" w:rsidRPr="0023642A" w:rsidRDefault="0023642A" w:rsidP="0023642A">
      <w:pPr>
        <w:pStyle w:val="ListParagraph"/>
        <w:numPr>
          <w:ilvl w:val="0"/>
          <w:numId w:val="7"/>
        </w:numPr>
        <w:spacing w:after="0"/>
        <w:rPr>
          <w:color w:val="C45911" w:themeColor="accent2" w:themeShade="BF"/>
          <w:sz w:val="20"/>
          <w:szCs w:val="20"/>
        </w:rPr>
      </w:pPr>
      <w:r w:rsidRPr="0023642A">
        <w:rPr>
          <w:color w:val="C45911" w:themeColor="accent2" w:themeShade="BF"/>
          <w:sz w:val="20"/>
          <w:szCs w:val="20"/>
        </w:rPr>
        <w:t xml:space="preserve">Subsequent submissions that identify the case parties who must act upon or respond to the case initiating submission.  Note:  Case parties who are not the filing parties or who are not the respondent parties MUST NOT be referenced using j:CaseRespondentParty.  Cross, Counter, and Third-Party claims are instances of when the j:CaseRespondentParty element is used with subsequent submissions.  For example: </w:t>
      </w:r>
    </w:p>
    <w:p w:rsidR="0023642A" w:rsidRPr="0023642A" w:rsidRDefault="0023642A" w:rsidP="0023642A">
      <w:pPr>
        <w:pStyle w:val="ListParagraph"/>
        <w:numPr>
          <w:ilvl w:val="0"/>
          <w:numId w:val="7"/>
        </w:numPr>
        <w:spacing w:after="0"/>
        <w:rPr>
          <w:color w:val="C45911" w:themeColor="accent2" w:themeShade="BF"/>
          <w:sz w:val="20"/>
          <w:szCs w:val="20"/>
        </w:rPr>
      </w:pPr>
      <w:r w:rsidRPr="0023642A">
        <w:rPr>
          <w:color w:val="C45911" w:themeColor="accent2" w:themeShade="BF"/>
          <w:sz w:val="20"/>
          <w:szCs w:val="20"/>
        </w:rPr>
        <w:t xml:space="preserve">When a Defendant in a case files a Cross Claim against another Defendant in the same case, the filing Defendant would also be identified as a Cross Claimant in the case.  The Cross Claimant may not name all existing defendants in the Cross Claim. </w:t>
      </w:r>
    </w:p>
    <w:p w:rsidR="0023642A" w:rsidRPr="0023642A" w:rsidRDefault="0023642A" w:rsidP="0023642A">
      <w:pPr>
        <w:pStyle w:val="ListParagraph"/>
        <w:numPr>
          <w:ilvl w:val="0"/>
          <w:numId w:val="7"/>
        </w:numPr>
        <w:spacing w:after="0"/>
        <w:rPr>
          <w:color w:val="C45911" w:themeColor="accent2" w:themeShade="BF"/>
          <w:sz w:val="20"/>
          <w:szCs w:val="20"/>
        </w:rPr>
      </w:pPr>
      <w:r w:rsidRPr="0023642A">
        <w:rPr>
          <w:color w:val="C45911" w:themeColor="accent2" w:themeShade="BF"/>
          <w:sz w:val="20"/>
          <w:szCs w:val="20"/>
        </w:rPr>
        <w:t xml:space="preserve">When a Defendant in a case files a Counter Claim against a Plaintiff, the Defendant would also be identified as a Counter Plaintiff in the case.  The Counter Plaintiff may not name all existing plaintiffs in the Counter Claim. </w:t>
      </w:r>
    </w:p>
    <w:p w:rsidR="0023642A" w:rsidRPr="0023642A" w:rsidRDefault="0023642A" w:rsidP="0023642A">
      <w:pPr>
        <w:pStyle w:val="ListParagraph"/>
        <w:numPr>
          <w:ilvl w:val="0"/>
          <w:numId w:val="7"/>
        </w:numPr>
        <w:spacing w:after="0"/>
        <w:rPr>
          <w:color w:val="C45911" w:themeColor="accent2" w:themeShade="BF"/>
          <w:sz w:val="20"/>
          <w:szCs w:val="20"/>
        </w:rPr>
      </w:pPr>
      <w:r w:rsidRPr="0023642A">
        <w:rPr>
          <w:color w:val="C45911" w:themeColor="accent2" w:themeShade="BF"/>
          <w:sz w:val="20"/>
          <w:szCs w:val="20"/>
        </w:rPr>
        <w:t xml:space="preserve">When a Defendant in a case files a Third-Party Complaint against a new party(s) that will be added to the same case, the Defendant would also be identified as a Third-Party Plaintiff and the new parties would be identified as Third-Party Defendants. </w:t>
      </w:r>
    </w:p>
    <w:p w:rsidR="0023642A" w:rsidRPr="0023642A" w:rsidRDefault="0023642A" w:rsidP="0023642A">
      <w:pPr>
        <w:pStyle w:val="ListParagraph"/>
        <w:spacing w:after="0"/>
        <w:rPr>
          <w:color w:val="C45911" w:themeColor="accent2" w:themeShade="BF"/>
          <w:sz w:val="20"/>
          <w:szCs w:val="20"/>
        </w:rPr>
      </w:pPr>
    </w:p>
    <w:p w:rsidR="0023642A" w:rsidRPr="0023642A" w:rsidRDefault="0023642A" w:rsidP="0023642A">
      <w:pPr>
        <w:pStyle w:val="ListParagraph"/>
        <w:spacing w:after="0"/>
        <w:rPr>
          <w:color w:val="C45911" w:themeColor="accent2" w:themeShade="BF"/>
          <w:sz w:val="20"/>
          <w:szCs w:val="20"/>
        </w:rPr>
      </w:pPr>
      <w:r w:rsidRPr="0023642A">
        <w:rPr>
          <w:color w:val="C45911" w:themeColor="accent2" w:themeShade="BF"/>
          <w:sz w:val="20"/>
          <w:szCs w:val="20"/>
        </w:rPr>
        <w:t xml:space="preserve">A party is typically first encountered in the XML as a </w:t>
      </w:r>
      <w:proofErr w:type="spellStart"/>
      <w:r w:rsidRPr="0023642A">
        <w:rPr>
          <w:color w:val="C45911" w:themeColor="accent2" w:themeShade="BF"/>
          <w:sz w:val="20"/>
          <w:szCs w:val="20"/>
        </w:rPr>
        <w:t>CaseInitiatingParty</w:t>
      </w:r>
      <w:proofErr w:type="spellEnd"/>
      <w:r w:rsidRPr="0023642A">
        <w:rPr>
          <w:color w:val="C45911" w:themeColor="accent2" w:themeShade="BF"/>
          <w:sz w:val="20"/>
          <w:szCs w:val="20"/>
        </w:rPr>
        <w:t xml:space="preserve">, </w:t>
      </w:r>
      <w:proofErr w:type="spellStart"/>
      <w:r w:rsidRPr="0023642A">
        <w:rPr>
          <w:color w:val="C45911" w:themeColor="accent2" w:themeShade="BF"/>
          <w:sz w:val="20"/>
          <w:szCs w:val="20"/>
        </w:rPr>
        <w:t>CaseRespondentParty</w:t>
      </w:r>
      <w:proofErr w:type="spellEnd"/>
      <w:r w:rsidRPr="0023642A">
        <w:rPr>
          <w:color w:val="C45911" w:themeColor="accent2" w:themeShade="BF"/>
          <w:sz w:val="20"/>
          <w:szCs w:val="20"/>
        </w:rPr>
        <w:t xml:space="preserve">, </w:t>
      </w:r>
      <w:proofErr w:type="spellStart"/>
      <w:r w:rsidRPr="0023642A">
        <w:rPr>
          <w:color w:val="C45911" w:themeColor="accent2" w:themeShade="BF"/>
          <w:sz w:val="20"/>
          <w:szCs w:val="20"/>
        </w:rPr>
        <w:t>CaseDefendantParty</w:t>
      </w:r>
      <w:proofErr w:type="spellEnd"/>
      <w:r w:rsidRPr="0023642A">
        <w:rPr>
          <w:color w:val="C45911" w:themeColor="accent2" w:themeShade="BF"/>
          <w:sz w:val="20"/>
          <w:szCs w:val="20"/>
        </w:rPr>
        <w:t xml:space="preserve">, or </w:t>
      </w:r>
      <w:proofErr w:type="spellStart"/>
      <w:r w:rsidRPr="0023642A">
        <w:rPr>
          <w:color w:val="C45911" w:themeColor="accent2" w:themeShade="BF"/>
          <w:sz w:val="20"/>
          <w:szCs w:val="20"/>
        </w:rPr>
        <w:t>FilingParty</w:t>
      </w:r>
      <w:proofErr w:type="spellEnd"/>
      <w:r w:rsidRPr="0023642A">
        <w:rPr>
          <w:color w:val="C45911" w:themeColor="accent2" w:themeShade="BF"/>
          <w:sz w:val="20"/>
          <w:szCs w:val="20"/>
        </w:rPr>
        <w:t>.  Note:  Party litigants may be organizations, persons, or property.  ECF also refers to property as items.</w:t>
      </w:r>
    </w:p>
    <w:p w:rsidR="0023642A" w:rsidRDefault="0023642A" w:rsidP="007E3C65">
      <w:pPr>
        <w:pStyle w:val="ListParagraph"/>
        <w:spacing w:after="0"/>
        <w:rPr>
          <w:sz w:val="20"/>
          <w:szCs w:val="20"/>
        </w:rPr>
      </w:pPr>
    </w:p>
    <w:p w:rsidR="0023642A" w:rsidRPr="00316B3B" w:rsidRDefault="0023642A" w:rsidP="00316B3B">
      <w:pPr>
        <w:spacing w:after="0"/>
        <w:rPr>
          <w:sz w:val="20"/>
          <w:szCs w:val="20"/>
        </w:rPr>
      </w:pPr>
    </w:p>
    <w:p w:rsidR="00D85F2B" w:rsidRDefault="00D85F2B" w:rsidP="007E3C65">
      <w:pPr>
        <w:pStyle w:val="ListParagraph"/>
        <w:spacing w:after="0"/>
        <w:rPr>
          <w:sz w:val="20"/>
          <w:szCs w:val="20"/>
        </w:rPr>
      </w:pPr>
      <w:r>
        <w:rPr>
          <w:sz w:val="20"/>
          <w:szCs w:val="20"/>
        </w:rPr>
        <w:t>As you might expect, we use a similar approach for attorney elements.</w:t>
      </w:r>
    </w:p>
    <w:p w:rsidR="00823E61" w:rsidRPr="0003747E" w:rsidRDefault="00823E61" w:rsidP="0023642A">
      <w:pPr>
        <w:spacing w:after="0"/>
        <w:ind w:left="720"/>
        <w:rPr>
          <w:b/>
          <w:sz w:val="20"/>
          <w:szCs w:val="20"/>
        </w:rPr>
      </w:pPr>
    </w:p>
    <w:p w:rsidR="00823E61" w:rsidRDefault="0023642A" w:rsidP="0023642A">
      <w:pPr>
        <w:spacing w:after="0"/>
        <w:ind w:left="720"/>
        <w:rPr>
          <w:sz w:val="20"/>
          <w:szCs w:val="20"/>
        </w:rPr>
      </w:pPr>
      <w:r>
        <w:rPr>
          <w:sz w:val="20"/>
          <w:szCs w:val="20"/>
        </w:rPr>
        <w:t xml:space="preserve">I would be interested to know how useful other implementers find the </w:t>
      </w:r>
      <w:r w:rsidR="00502171">
        <w:rPr>
          <w:sz w:val="20"/>
          <w:szCs w:val="20"/>
        </w:rPr>
        <w:t xml:space="preserve">limited </w:t>
      </w:r>
      <w:r>
        <w:rPr>
          <w:sz w:val="20"/>
          <w:szCs w:val="20"/>
        </w:rPr>
        <w:t xml:space="preserve">3 </w:t>
      </w:r>
      <w:r w:rsidR="00502171">
        <w:rPr>
          <w:sz w:val="20"/>
          <w:szCs w:val="20"/>
        </w:rPr>
        <w:t>party type</w:t>
      </w:r>
      <w:r>
        <w:rPr>
          <w:sz w:val="20"/>
          <w:szCs w:val="20"/>
        </w:rPr>
        <w:t xml:space="preserve"> classification system. </w:t>
      </w:r>
    </w:p>
    <w:p w:rsidR="0023642A" w:rsidRDefault="0023642A" w:rsidP="0023642A">
      <w:pPr>
        <w:spacing w:after="0"/>
        <w:ind w:left="720"/>
        <w:rPr>
          <w:sz w:val="20"/>
          <w:szCs w:val="20"/>
        </w:rPr>
      </w:pPr>
    </w:p>
    <w:p w:rsidR="0023642A" w:rsidRDefault="0023642A" w:rsidP="0023642A">
      <w:pPr>
        <w:spacing w:after="0"/>
        <w:ind w:left="720"/>
        <w:rPr>
          <w:sz w:val="20"/>
          <w:szCs w:val="20"/>
        </w:rPr>
      </w:pPr>
      <w:r>
        <w:rPr>
          <w:sz w:val="20"/>
          <w:szCs w:val="20"/>
        </w:rPr>
        <w:t>To me</w:t>
      </w:r>
      <w:r w:rsidR="00502171">
        <w:rPr>
          <w:sz w:val="20"/>
          <w:szCs w:val="20"/>
        </w:rPr>
        <w:t>,</w:t>
      </w:r>
      <w:r>
        <w:rPr>
          <w:sz w:val="20"/>
          <w:szCs w:val="20"/>
        </w:rPr>
        <w:t xml:space="preserve"> it seems that when 60 –</w:t>
      </w:r>
      <w:r w:rsidR="00682469">
        <w:rPr>
          <w:sz w:val="20"/>
          <w:szCs w:val="20"/>
        </w:rPr>
        <w:t xml:space="preserve"> 75</w:t>
      </w:r>
      <w:r>
        <w:rPr>
          <w:sz w:val="20"/>
          <w:szCs w:val="20"/>
        </w:rPr>
        <w:t xml:space="preserve">% of the party role types cannot be correctly mapped into any one the three options, then a fix is needed. </w:t>
      </w:r>
    </w:p>
    <w:p w:rsidR="0023642A" w:rsidRDefault="0023642A" w:rsidP="0023642A">
      <w:pPr>
        <w:spacing w:after="0"/>
        <w:ind w:left="720"/>
        <w:rPr>
          <w:sz w:val="20"/>
          <w:szCs w:val="20"/>
        </w:rPr>
      </w:pPr>
    </w:p>
    <w:p w:rsidR="0023642A" w:rsidRDefault="0023642A" w:rsidP="0023642A">
      <w:pPr>
        <w:spacing w:after="0"/>
        <w:ind w:left="720"/>
        <w:rPr>
          <w:sz w:val="20"/>
          <w:szCs w:val="20"/>
        </w:rPr>
      </w:pPr>
    </w:p>
    <w:p w:rsidR="00014DF3" w:rsidRDefault="00014DF3" w:rsidP="0023642A">
      <w:pPr>
        <w:spacing w:after="0"/>
        <w:ind w:left="720"/>
        <w:rPr>
          <w:sz w:val="20"/>
          <w:szCs w:val="20"/>
        </w:rPr>
      </w:pPr>
    </w:p>
    <w:p w:rsidR="0003747E" w:rsidRPr="001506CE" w:rsidRDefault="0003747E" w:rsidP="00046F7A">
      <w:pPr>
        <w:rPr>
          <w:b/>
          <w:sz w:val="20"/>
          <w:szCs w:val="20"/>
        </w:rPr>
      </w:pPr>
      <w:r w:rsidRPr="001506CE">
        <w:rPr>
          <w:b/>
          <w:sz w:val="20"/>
          <w:szCs w:val="20"/>
        </w:rPr>
        <w:t>Litigant Case Participant Role Codes</w:t>
      </w:r>
    </w:p>
    <w:p w:rsidR="0003747E" w:rsidRDefault="0003747E" w:rsidP="0003747E">
      <w:pPr>
        <w:spacing w:after="0"/>
        <w:rPr>
          <w:sz w:val="20"/>
          <w:szCs w:val="20"/>
        </w:rPr>
      </w:pPr>
    </w:p>
    <w:p w:rsidR="0003747E" w:rsidRDefault="00F21493" w:rsidP="0003747E">
      <w:pPr>
        <w:spacing w:after="0"/>
        <w:rPr>
          <w:sz w:val="20"/>
          <w:szCs w:val="20"/>
        </w:rPr>
      </w:pPr>
      <w:r>
        <w:rPr>
          <w:sz w:val="20"/>
          <w:szCs w:val="20"/>
        </w:rPr>
        <w:t>The</w:t>
      </w:r>
      <w:r w:rsidR="0003747E">
        <w:rPr>
          <w:sz w:val="20"/>
          <w:szCs w:val="20"/>
        </w:rPr>
        <w:t xml:space="preserve"> table </w:t>
      </w:r>
      <w:r>
        <w:rPr>
          <w:sz w:val="20"/>
          <w:szCs w:val="20"/>
        </w:rPr>
        <w:t xml:space="preserve">below </w:t>
      </w:r>
      <w:r w:rsidR="0003747E">
        <w:rPr>
          <w:sz w:val="20"/>
          <w:szCs w:val="20"/>
        </w:rPr>
        <w:t xml:space="preserve">lists roles that case participants may play as litigants. This table does not include other case participant or judicial official roles.  Various sources were used to define roles listed and described in the column ‘Definition/Description’. The ‘Standard Role Code’ comes from the table in section 10 of </w:t>
      </w:r>
      <w:r w:rsidR="0003747E">
        <w:rPr>
          <w:sz w:val="20"/>
          <w:szCs w:val="20"/>
        </w:rPr>
        <w:lastRenderedPageBreak/>
        <w:t xml:space="preserve">the </w:t>
      </w:r>
      <w:r>
        <w:rPr>
          <w:sz w:val="20"/>
          <w:szCs w:val="20"/>
        </w:rPr>
        <w:t xml:space="preserve">Arizona </w:t>
      </w:r>
      <w:r w:rsidR="0003747E">
        <w:rPr>
          <w:sz w:val="20"/>
          <w:szCs w:val="20"/>
        </w:rPr>
        <w:t xml:space="preserve">AOC </w:t>
      </w:r>
      <w:proofErr w:type="spellStart"/>
      <w:r w:rsidR="0003747E">
        <w:rPr>
          <w:sz w:val="20"/>
          <w:szCs w:val="20"/>
        </w:rPr>
        <w:t>CivilCase</w:t>
      </w:r>
      <w:proofErr w:type="spellEnd"/>
      <w:r w:rsidR="0003747E">
        <w:rPr>
          <w:sz w:val="20"/>
          <w:szCs w:val="20"/>
        </w:rPr>
        <w:t xml:space="preserve"> XML specification. Corresponding AJACS codes </w:t>
      </w:r>
      <w:r>
        <w:rPr>
          <w:sz w:val="20"/>
          <w:szCs w:val="20"/>
        </w:rPr>
        <w:t xml:space="preserve">(an Arizona CMS) </w:t>
      </w:r>
      <w:r w:rsidR="0003747E">
        <w:rPr>
          <w:sz w:val="20"/>
          <w:szCs w:val="20"/>
        </w:rPr>
        <w:t xml:space="preserve">were also obtained from this table. Appellate Codes are </w:t>
      </w:r>
      <w:r>
        <w:rPr>
          <w:sz w:val="20"/>
          <w:szCs w:val="20"/>
        </w:rPr>
        <w:t xml:space="preserve">the </w:t>
      </w:r>
      <w:r w:rsidR="0003747E">
        <w:rPr>
          <w:sz w:val="20"/>
          <w:szCs w:val="20"/>
        </w:rPr>
        <w:t xml:space="preserve">matching roles from </w:t>
      </w:r>
      <w:proofErr w:type="spellStart"/>
      <w:r w:rsidR="0003747E">
        <w:rPr>
          <w:sz w:val="20"/>
          <w:szCs w:val="20"/>
        </w:rPr>
        <w:t>Appellamation</w:t>
      </w:r>
      <w:proofErr w:type="spellEnd"/>
      <w:r>
        <w:rPr>
          <w:sz w:val="20"/>
          <w:szCs w:val="20"/>
        </w:rPr>
        <w:t xml:space="preserve"> (Arizona appellate CMS)</w:t>
      </w:r>
      <w:r w:rsidR="0003747E">
        <w:rPr>
          <w:sz w:val="20"/>
          <w:szCs w:val="20"/>
        </w:rPr>
        <w:t xml:space="preserve">. Some roles are struck-through. These roles are listed as ‘Litigant Roles’ in the </w:t>
      </w:r>
      <w:r>
        <w:rPr>
          <w:sz w:val="20"/>
          <w:szCs w:val="20"/>
        </w:rPr>
        <w:t xml:space="preserve">Arizona </w:t>
      </w:r>
      <w:r w:rsidR="0003747E">
        <w:rPr>
          <w:sz w:val="20"/>
          <w:szCs w:val="20"/>
        </w:rPr>
        <w:t>Civil Case</w:t>
      </w:r>
      <w:r>
        <w:rPr>
          <w:sz w:val="20"/>
          <w:szCs w:val="20"/>
        </w:rPr>
        <w:t xml:space="preserve"> Specification</w:t>
      </w:r>
      <w:r w:rsidR="0003747E">
        <w:rPr>
          <w:sz w:val="20"/>
          <w:szCs w:val="20"/>
        </w:rPr>
        <w:t xml:space="preserve"> table, but are not really litigant roles. The values listed in the column labeled ‘</w:t>
      </w:r>
      <w:proofErr w:type="spellStart"/>
      <w:r w:rsidR="0003747E">
        <w:rPr>
          <w:sz w:val="20"/>
          <w:szCs w:val="20"/>
        </w:rPr>
        <w:t>jxdm</w:t>
      </w:r>
      <w:proofErr w:type="spellEnd"/>
      <w:r w:rsidR="0003747E">
        <w:rPr>
          <w:sz w:val="20"/>
          <w:szCs w:val="20"/>
        </w:rPr>
        <w:t xml:space="preserve"> Party Type’ represent my best mapping of the litigant role to one of the four </w:t>
      </w:r>
      <w:proofErr w:type="spellStart"/>
      <w:r w:rsidR="0003747E">
        <w:rPr>
          <w:sz w:val="20"/>
          <w:szCs w:val="20"/>
        </w:rPr>
        <w:t>jxdm</w:t>
      </w:r>
      <w:proofErr w:type="spellEnd"/>
      <w:r w:rsidR="0003747E">
        <w:rPr>
          <w:sz w:val="20"/>
          <w:szCs w:val="20"/>
        </w:rPr>
        <w:t xml:space="preserve"> participant elements. A key for these is presented beneath the litigant role table. Note that only 3 of the 4 </w:t>
      </w:r>
      <w:proofErr w:type="spellStart"/>
      <w:r w:rsidR="0003747E">
        <w:rPr>
          <w:sz w:val="20"/>
          <w:szCs w:val="20"/>
        </w:rPr>
        <w:t>jxdm</w:t>
      </w:r>
      <w:proofErr w:type="spellEnd"/>
      <w:r w:rsidR="0003747E">
        <w:rPr>
          <w:sz w:val="20"/>
          <w:szCs w:val="20"/>
        </w:rPr>
        <w:t xml:space="preserve"> participant types are litigant types. The 4</w:t>
      </w:r>
      <w:r w:rsidR="0003747E" w:rsidRPr="008B006B">
        <w:rPr>
          <w:sz w:val="20"/>
          <w:szCs w:val="20"/>
          <w:vertAlign w:val="superscript"/>
        </w:rPr>
        <w:t>th</w:t>
      </w:r>
      <w:r w:rsidR="0003747E">
        <w:rPr>
          <w:sz w:val="20"/>
          <w:szCs w:val="20"/>
        </w:rPr>
        <w:t xml:space="preserve"> type is j:CaseOtherEntity (COE) and is described as: “A miscellaneous entity involved in a court case.” This </w:t>
      </w:r>
      <w:r w:rsidR="006579B2">
        <w:rPr>
          <w:sz w:val="20"/>
          <w:szCs w:val="20"/>
        </w:rPr>
        <w:t xml:space="preserve">element could be appropriately </w:t>
      </w:r>
      <w:r w:rsidR="0003747E">
        <w:rPr>
          <w:sz w:val="20"/>
          <w:szCs w:val="20"/>
        </w:rPr>
        <w:t>u</w:t>
      </w:r>
      <w:r w:rsidR="006579B2">
        <w:rPr>
          <w:sz w:val="20"/>
          <w:szCs w:val="20"/>
        </w:rPr>
        <w:t>s</w:t>
      </w:r>
      <w:r w:rsidR="0003747E">
        <w:rPr>
          <w:sz w:val="20"/>
          <w:szCs w:val="20"/>
        </w:rPr>
        <w:t>ed for non-litigant types of case participants, such as bailiff, process server, etc.</w:t>
      </w:r>
    </w:p>
    <w:p w:rsidR="0003747E" w:rsidRDefault="0003747E" w:rsidP="0003747E">
      <w:pPr>
        <w:spacing w:after="0"/>
        <w:rPr>
          <w:sz w:val="20"/>
          <w:szCs w:val="20"/>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164"/>
        <w:gridCol w:w="6334"/>
        <w:gridCol w:w="889"/>
        <w:gridCol w:w="1422"/>
        <w:gridCol w:w="1250"/>
        <w:gridCol w:w="891"/>
      </w:tblGrid>
      <w:tr w:rsidR="0003747E" w:rsidTr="0003747E">
        <w:trPr>
          <w:tblHeader/>
        </w:trPr>
        <w:tc>
          <w:tcPr>
            <w:tcW w:w="2164" w:type="dxa"/>
            <w:shd w:val="clear" w:color="auto" w:fill="E2EFD9" w:themeFill="accent6" w:themeFillTint="33"/>
          </w:tcPr>
          <w:p w:rsidR="0003747E" w:rsidRDefault="0003747E" w:rsidP="0003747E">
            <w:pPr>
              <w:rPr>
                <w:b/>
                <w:sz w:val="20"/>
                <w:szCs w:val="20"/>
              </w:rPr>
            </w:pPr>
            <w:r>
              <w:rPr>
                <w:b/>
                <w:sz w:val="20"/>
                <w:szCs w:val="20"/>
              </w:rPr>
              <w:t xml:space="preserve">Arizona </w:t>
            </w:r>
          </w:p>
          <w:p w:rsidR="0003747E" w:rsidRPr="001506CE" w:rsidRDefault="0003747E" w:rsidP="0003747E">
            <w:pPr>
              <w:rPr>
                <w:b/>
                <w:sz w:val="20"/>
                <w:szCs w:val="20"/>
              </w:rPr>
            </w:pPr>
            <w:r>
              <w:rPr>
                <w:b/>
                <w:sz w:val="20"/>
                <w:szCs w:val="20"/>
              </w:rPr>
              <w:t xml:space="preserve">Standard </w:t>
            </w:r>
            <w:r w:rsidRPr="001506CE">
              <w:rPr>
                <w:b/>
                <w:sz w:val="20"/>
                <w:szCs w:val="20"/>
              </w:rPr>
              <w:t>Role Code</w:t>
            </w:r>
          </w:p>
        </w:tc>
        <w:tc>
          <w:tcPr>
            <w:tcW w:w="6334" w:type="dxa"/>
            <w:shd w:val="clear" w:color="auto" w:fill="E2EFD9" w:themeFill="accent6" w:themeFillTint="33"/>
          </w:tcPr>
          <w:p w:rsidR="0003747E" w:rsidRPr="001506CE" w:rsidRDefault="0003747E" w:rsidP="0003747E">
            <w:pPr>
              <w:rPr>
                <w:b/>
                <w:sz w:val="20"/>
                <w:szCs w:val="20"/>
              </w:rPr>
            </w:pPr>
            <w:r w:rsidRPr="001506CE">
              <w:rPr>
                <w:b/>
                <w:sz w:val="20"/>
                <w:szCs w:val="20"/>
              </w:rPr>
              <w:t>Definition</w:t>
            </w:r>
            <w:r>
              <w:rPr>
                <w:b/>
                <w:sz w:val="20"/>
                <w:szCs w:val="20"/>
              </w:rPr>
              <w:t xml:space="preserve"> / Description</w:t>
            </w:r>
          </w:p>
        </w:tc>
        <w:tc>
          <w:tcPr>
            <w:tcW w:w="889" w:type="dxa"/>
            <w:shd w:val="clear" w:color="auto" w:fill="E2EFD9" w:themeFill="accent6" w:themeFillTint="33"/>
          </w:tcPr>
          <w:p w:rsidR="0003747E" w:rsidRDefault="0077077C" w:rsidP="0003747E">
            <w:pPr>
              <w:rPr>
                <w:b/>
                <w:sz w:val="20"/>
                <w:szCs w:val="20"/>
              </w:rPr>
            </w:pPr>
            <w:proofErr w:type="spellStart"/>
            <w:r>
              <w:rPr>
                <w:b/>
                <w:sz w:val="20"/>
                <w:szCs w:val="20"/>
              </w:rPr>
              <w:t>jxdm</w:t>
            </w:r>
            <w:proofErr w:type="spellEnd"/>
            <w:r>
              <w:rPr>
                <w:b/>
                <w:sz w:val="20"/>
                <w:szCs w:val="20"/>
              </w:rPr>
              <w:t xml:space="preserve"> </w:t>
            </w:r>
            <w:r w:rsidR="0003747E">
              <w:rPr>
                <w:b/>
                <w:sz w:val="20"/>
                <w:szCs w:val="20"/>
              </w:rPr>
              <w:t>Type</w:t>
            </w:r>
          </w:p>
        </w:tc>
        <w:tc>
          <w:tcPr>
            <w:tcW w:w="1422" w:type="dxa"/>
            <w:shd w:val="clear" w:color="auto" w:fill="E2EFD9" w:themeFill="accent6" w:themeFillTint="33"/>
          </w:tcPr>
          <w:p w:rsidR="0003747E" w:rsidRDefault="0003747E" w:rsidP="0003747E">
            <w:pPr>
              <w:rPr>
                <w:b/>
                <w:sz w:val="20"/>
                <w:szCs w:val="20"/>
              </w:rPr>
            </w:pPr>
            <w:r>
              <w:rPr>
                <w:b/>
                <w:sz w:val="20"/>
                <w:szCs w:val="20"/>
              </w:rPr>
              <w:t>ECF5 Code</w:t>
            </w:r>
          </w:p>
        </w:tc>
        <w:tc>
          <w:tcPr>
            <w:tcW w:w="1250" w:type="dxa"/>
            <w:shd w:val="clear" w:color="auto" w:fill="E2EFD9" w:themeFill="accent6" w:themeFillTint="33"/>
          </w:tcPr>
          <w:p w:rsidR="0003747E" w:rsidRPr="001506CE" w:rsidRDefault="0003747E" w:rsidP="0003747E">
            <w:pPr>
              <w:rPr>
                <w:b/>
                <w:sz w:val="20"/>
                <w:szCs w:val="20"/>
              </w:rPr>
            </w:pPr>
            <w:r>
              <w:rPr>
                <w:b/>
                <w:sz w:val="20"/>
                <w:szCs w:val="20"/>
              </w:rPr>
              <w:t>Appellate Code</w:t>
            </w:r>
          </w:p>
        </w:tc>
        <w:tc>
          <w:tcPr>
            <w:tcW w:w="891" w:type="dxa"/>
            <w:shd w:val="clear" w:color="auto" w:fill="E2EFD9" w:themeFill="accent6" w:themeFillTint="33"/>
          </w:tcPr>
          <w:p w:rsidR="0003747E" w:rsidRPr="001506CE" w:rsidRDefault="0003747E" w:rsidP="0003747E">
            <w:pPr>
              <w:rPr>
                <w:b/>
                <w:sz w:val="20"/>
                <w:szCs w:val="20"/>
              </w:rPr>
            </w:pPr>
            <w:r>
              <w:rPr>
                <w:b/>
                <w:sz w:val="20"/>
                <w:szCs w:val="20"/>
              </w:rPr>
              <w:t>AJACS Code</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Third-Party Administrator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3RDADMIN</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3rdPartyDefendant</w:t>
            </w:r>
          </w:p>
        </w:tc>
        <w:tc>
          <w:tcPr>
            <w:tcW w:w="6334" w:type="dxa"/>
          </w:tcPr>
          <w:p w:rsidR="0003747E" w:rsidRDefault="0003747E" w:rsidP="0003747E">
            <w:pPr>
              <w:rPr>
                <w:sz w:val="20"/>
                <w:szCs w:val="20"/>
              </w:rPr>
            </w:pPr>
            <w:r>
              <w:rPr>
                <w:sz w:val="20"/>
                <w:szCs w:val="20"/>
              </w:rPr>
              <w:t xml:space="preserve">Third Party Defendant - Party brought into a lawsuit as a defendant by the original defendant. ( </w:t>
            </w:r>
            <w:hyperlink r:id="rId12" w:history="1">
              <w:r w:rsidRPr="00D46786">
                <w:rPr>
                  <w:rStyle w:val="Hyperlink"/>
                  <w:sz w:val="20"/>
                  <w:szCs w:val="20"/>
                </w:rPr>
                <w:t>http://www.businessdictionary.com/definition/third-party-defendant.html</w:t>
              </w:r>
            </w:hyperlink>
            <w:r>
              <w:rPr>
                <w:sz w:val="20"/>
                <w:szCs w:val="20"/>
              </w:rPr>
              <w:t xml:space="preserve"> )</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r>
              <w:rPr>
                <w:sz w:val="20"/>
                <w:szCs w:val="20"/>
              </w:rPr>
              <w:t>Third party defendant</w:t>
            </w:r>
          </w:p>
        </w:tc>
        <w:tc>
          <w:tcPr>
            <w:tcW w:w="1250" w:type="dxa"/>
          </w:tcPr>
          <w:p w:rsidR="0003747E" w:rsidRDefault="0003747E" w:rsidP="0003747E">
            <w:pPr>
              <w:rPr>
                <w:sz w:val="20"/>
                <w:szCs w:val="20"/>
              </w:rPr>
            </w:pPr>
            <w:r>
              <w:rPr>
                <w:sz w:val="20"/>
                <w:szCs w:val="20"/>
              </w:rPr>
              <w:t>3RDDEFD</w:t>
            </w:r>
          </w:p>
        </w:tc>
        <w:tc>
          <w:tcPr>
            <w:tcW w:w="891" w:type="dxa"/>
          </w:tcPr>
          <w:p w:rsidR="0003747E" w:rsidRDefault="0003747E" w:rsidP="0003747E">
            <w:pPr>
              <w:rPr>
                <w:sz w:val="20"/>
                <w:szCs w:val="20"/>
              </w:rPr>
            </w:pPr>
            <w:r>
              <w:rPr>
                <w:sz w:val="20"/>
                <w:szCs w:val="20"/>
              </w:rPr>
              <w:t>E</w:t>
            </w:r>
          </w:p>
        </w:tc>
      </w:tr>
      <w:tr w:rsidR="0003747E" w:rsidTr="0003747E">
        <w:tc>
          <w:tcPr>
            <w:tcW w:w="2164" w:type="dxa"/>
          </w:tcPr>
          <w:p w:rsidR="0003747E" w:rsidRDefault="0003747E" w:rsidP="0003747E">
            <w:pPr>
              <w:rPr>
                <w:sz w:val="20"/>
                <w:szCs w:val="20"/>
              </w:rPr>
            </w:pPr>
            <w:r>
              <w:rPr>
                <w:sz w:val="20"/>
                <w:szCs w:val="20"/>
              </w:rPr>
              <w:t>3rdPartyPlaintiff</w:t>
            </w:r>
          </w:p>
        </w:tc>
        <w:tc>
          <w:tcPr>
            <w:tcW w:w="6334" w:type="dxa"/>
          </w:tcPr>
          <w:p w:rsidR="0003747E" w:rsidRDefault="0003747E" w:rsidP="0003747E">
            <w:pPr>
              <w:rPr>
                <w:sz w:val="20"/>
                <w:szCs w:val="20"/>
              </w:rPr>
            </w:pPr>
            <w:r>
              <w:rPr>
                <w:sz w:val="20"/>
                <w:szCs w:val="20"/>
              </w:rPr>
              <w:t>Third Party Plaintiff - Party brought in as claimant by the defendant in a law suit. (</w:t>
            </w:r>
            <w:hyperlink r:id="rId13" w:history="1">
              <w:r w:rsidRPr="00D46786">
                <w:rPr>
                  <w:rStyle w:val="Hyperlink"/>
                  <w:sz w:val="20"/>
                  <w:szCs w:val="20"/>
                </w:rPr>
                <w:t>http://thelawdictionary.org/third-party-plaintiff/</w:t>
              </w:r>
            </w:hyperlink>
            <w:r>
              <w:rPr>
                <w:sz w:val="20"/>
                <w:szCs w:val="20"/>
              </w:rPr>
              <w:t xml:space="preserve"> )</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Third party plaintiff</w:t>
            </w:r>
          </w:p>
        </w:tc>
        <w:tc>
          <w:tcPr>
            <w:tcW w:w="1250" w:type="dxa"/>
          </w:tcPr>
          <w:p w:rsidR="0003747E" w:rsidRDefault="0003747E" w:rsidP="0003747E">
            <w:pPr>
              <w:rPr>
                <w:sz w:val="20"/>
                <w:szCs w:val="20"/>
              </w:rPr>
            </w:pPr>
            <w:r>
              <w:rPr>
                <w:sz w:val="20"/>
                <w:szCs w:val="20"/>
              </w:rPr>
              <w:t>3RDPLTF</w:t>
            </w:r>
          </w:p>
        </w:tc>
        <w:tc>
          <w:tcPr>
            <w:tcW w:w="891" w:type="dxa"/>
          </w:tcPr>
          <w:p w:rsidR="0003747E" w:rsidRDefault="0003747E" w:rsidP="0003747E">
            <w:pPr>
              <w:rPr>
                <w:sz w:val="20"/>
                <w:szCs w:val="20"/>
              </w:rPr>
            </w:pPr>
            <w:r>
              <w:rPr>
                <w:sz w:val="20"/>
                <w:szCs w:val="20"/>
              </w:rPr>
              <w:t>Q</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Fourth-Party Defendant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4THDEF</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Fourth-Party Plaintiff</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4THPLNTF</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Adopted Child – Child adopted by a parent.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Adopted child</w:t>
            </w: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Adoptive Parent – Parent who adopts a child.</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Adoptive parent</w:t>
            </w:r>
          </w:p>
        </w:tc>
        <w:tc>
          <w:tcPr>
            <w:tcW w:w="1250" w:type="dxa"/>
          </w:tcPr>
          <w:p w:rsidR="0003747E" w:rsidRDefault="0003747E" w:rsidP="0003747E">
            <w:pPr>
              <w:rPr>
                <w:sz w:val="20"/>
                <w:szCs w:val="20"/>
              </w:rPr>
            </w:pPr>
            <w:r>
              <w:rPr>
                <w:sz w:val="20"/>
                <w:szCs w:val="20"/>
              </w:rPr>
              <w:t>ADOPTPRN</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rFonts w:cs="Arial"/>
                <w:color w:val="000000"/>
                <w:sz w:val="20"/>
                <w:szCs w:val="20"/>
              </w:rPr>
            </w:pPr>
            <w:r>
              <w:rPr>
                <w:sz w:val="20"/>
                <w:szCs w:val="20"/>
              </w:rPr>
              <w:t xml:space="preserve">Amicus Curiae - </w:t>
            </w:r>
            <w:r w:rsidRPr="00C52452">
              <w:rPr>
                <w:rFonts w:cs="Arial"/>
                <w:color w:val="000000"/>
                <w:sz w:val="20"/>
                <w:szCs w:val="20"/>
              </w:rPr>
              <w:t>Latin for "friend of the court," a party or an organization interested in an issue which files a brief or participates in the argument in a case in which that party or organization is not one of the litigants.</w:t>
            </w:r>
          </w:p>
          <w:p w:rsidR="0003747E" w:rsidRDefault="0003747E" w:rsidP="0003747E">
            <w:pPr>
              <w:rPr>
                <w:sz w:val="20"/>
                <w:szCs w:val="20"/>
              </w:rPr>
            </w:pPr>
            <w:r>
              <w:rPr>
                <w:rFonts w:cs="Arial"/>
                <w:color w:val="000000"/>
                <w:sz w:val="20"/>
                <w:szCs w:val="20"/>
              </w:rPr>
              <w:t>(</w:t>
            </w:r>
            <w:hyperlink r:id="rId14" w:history="1">
              <w:r w:rsidRPr="0054252D">
                <w:rPr>
                  <w:rStyle w:val="Hyperlink"/>
                  <w:rFonts w:cs="Arial"/>
                  <w:sz w:val="20"/>
                  <w:szCs w:val="20"/>
                </w:rPr>
                <w:t>http://dictionary.law.com/Default.aspx?selected=2400</w:t>
              </w:r>
            </w:hyperlink>
            <w:r>
              <w:rPr>
                <w:rFonts w:cs="Arial"/>
                <w:color w:val="000000"/>
                <w:sz w:val="20"/>
                <w:szCs w:val="20"/>
              </w:rPr>
              <w:t xml:space="preserve"> )</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Friend of Court</w:t>
            </w:r>
          </w:p>
        </w:tc>
        <w:tc>
          <w:tcPr>
            <w:tcW w:w="1250" w:type="dxa"/>
          </w:tcPr>
          <w:p w:rsidR="0003747E" w:rsidRDefault="0003747E" w:rsidP="0003747E">
            <w:pPr>
              <w:rPr>
                <w:sz w:val="20"/>
                <w:szCs w:val="20"/>
              </w:rPr>
            </w:pPr>
            <w:r>
              <w:rPr>
                <w:sz w:val="20"/>
                <w:szCs w:val="20"/>
              </w:rPr>
              <w:t>AMICUS</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Appellant</w:t>
            </w:r>
          </w:p>
        </w:tc>
        <w:tc>
          <w:tcPr>
            <w:tcW w:w="6334" w:type="dxa"/>
          </w:tcPr>
          <w:p w:rsidR="0003747E" w:rsidRDefault="0003747E" w:rsidP="0003747E">
            <w:pPr>
              <w:rPr>
                <w:sz w:val="20"/>
                <w:szCs w:val="20"/>
              </w:rPr>
            </w:pPr>
            <w:r>
              <w:rPr>
                <w:sz w:val="20"/>
                <w:szCs w:val="20"/>
              </w:rPr>
              <w:t>A party that appeals to a higher tribunal. (</w:t>
            </w:r>
            <w:hyperlink r:id="rId15" w:history="1">
              <w:r w:rsidRPr="00D46786">
                <w:rPr>
                  <w:rStyle w:val="Hyperlink"/>
                  <w:sz w:val="20"/>
                  <w:szCs w:val="20"/>
                </w:rPr>
                <w:t>http://www.dictionary.com/browse/appellant</w:t>
              </w:r>
            </w:hyperlink>
            <w:r>
              <w:rPr>
                <w:sz w:val="20"/>
                <w:szCs w:val="20"/>
              </w:rPr>
              <w:t xml:space="preserve"> )</w:t>
            </w:r>
          </w:p>
          <w:p w:rsidR="0003747E" w:rsidRDefault="0003747E" w:rsidP="0003747E">
            <w:pPr>
              <w:rPr>
                <w:sz w:val="20"/>
                <w:szCs w:val="20"/>
              </w:rPr>
            </w:pPr>
            <w:r>
              <w:rPr>
                <w:sz w:val="20"/>
                <w:szCs w:val="20"/>
              </w:rPr>
              <w:t>The party who appeals to a higher court from the decision of a lower tribunal. (</w:t>
            </w:r>
            <w:hyperlink r:id="rId16" w:history="1">
              <w:r w:rsidRPr="00D46786">
                <w:rPr>
                  <w:rStyle w:val="Hyperlink"/>
                  <w:sz w:val="20"/>
                  <w:szCs w:val="20"/>
                </w:rPr>
                <w:t>http://www.thefreedictionary.com/appellant</w:t>
              </w:r>
            </w:hyperlink>
            <w:r>
              <w:rPr>
                <w:sz w:val="20"/>
                <w:szCs w:val="20"/>
              </w:rPr>
              <w:t xml:space="preserve"> )</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r>
              <w:rPr>
                <w:sz w:val="20"/>
                <w:szCs w:val="20"/>
              </w:rPr>
              <w:t>Appellant</w:t>
            </w:r>
          </w:p>
        </w:tc>
        <w:tc>
          <w:tcPr>
            <w:tcW w:w="1250" w:type="dxa"/>
          </w:tcPr>
          <w:p w:rsidR="0003747E" w:rsidRDefault="0003747E" w:rsidP="0003747E">
            <w:pPr>
              <w:rPr>
                <w:sz w:val="20"/>
                <w:szCs w:val="20"/>
              </w:rPr>
            </w:pPr>
            <w:r>
              <w:rPr>
                <w:sz w:val="20"/>
                <w:szCs w:val="20"/>
              </w:rPr>
              <w:t>APLNT</w:t>
            </w:r>
          </w:p>
        </w:tc>
        <w:tc>
          <w:tcPr>
            <w:tcW w:w="891" w:type="dxa"/>
          </w:tcPr>
          <w:p w:rsidR="0003747E" w:rsidRDefault="0003747E" w:rsidP="0003747E">
            <w:pPr>
              <w:rPr>
                <w:sz w:val="20"/>
                <w:szCs w:val="20"/>
              </w:rPr>
            </w:pPr>
            <w:r>
              <w:rPr>
                <w:sz w:val="20"/>
                <w:szCs w:val="20"/>
              </w:rPr>
              <w:t>A</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Appellant/Cross-Appellee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APLEXAPE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Appellee</w:t>
            </w:r>
          </w:p>
        </w:tc>
        <w:tc>
          <w:tcPr>
            <w:tcW w:w="6334" w:type="dxa"/>
          </w:tcPr>
          <w:p w:rsidR="0003747E" w:rsidRDefault="0003747E" w:rsidP="0003747E">
            <w:pPr>
              <w:rPr>
                <w:sz w:val="20"/>
                <w:szCs w:val="20"/>
              </w:rPr>
            </w:pPr>
            <w:r>
              <w:rPr>
                <w:sz w:val="20"/>
                <w:szCs w:val="20"/>
              </w:rPr>
              <w:t>An appellee is a party against whom an appeal is taken and who responds to the appeal. An appellee usually seeks to uphold the lower court’s decision. Appellee is the respondent in an appeal. (</w:t>
            </w:r>
            <w:hyperlink r:id="rId17" w:history="1">
              <w:r w:rsidRPr="00D46786">
                <w:rPr>
                  <w:rStyle w:val="Hyperlink"/>
                  <w:sz w:val="20"/>
                  <w:szCs w:val="20"/>
                </w:rPr>
                <w:t>https://definitions.uslegal.com/a/appellee/</w:t>
              </w:r>
            </w:hyperlink>
            <w:r>
              <w:rPr>
                <w:sz w:val="20"/>
                <w:szCs w:val="20"/>
              </w:rPr>
              <w:t xml:space="preserve"> )</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r>
              <w:rPr>
                <w:sz w:val="20"/>
                <w:szCs w:val="20"/>
              </w:rPr>
              <w:t>Appellee</w:t>
            </w:r>
          </w:p>
        </w:tc>
        <w:tc>
          <w:tcPr>
            <w:tcW w:w="1250" w:type="dxa"/>
          </w:tcPr>
          <w:p w:rsidR="0003747E" w:rsidRDefault="0003747E" w:rsidP="0003747E">
            <w:pPr>
              <w:rPr>
                <w:sz w:val="20"/>
                <w:szCs w:val="20"/>
              </w:rPr>
            </w:pPr>
            <w:r>
              <w:rPr>
                <w:sz w:val="20"/>
                <w:szCs w:val="20"/>
              </w:rPr>
              <w:t>APLEE</w:t>
            </w:r>
          </w:p>
        </w:tc>
        <w:tc>
          <w:tcPr>
            <w:tcW w:w="891" w:type="dxa"/>
          </w:tcPr>
          <w:p w:rsidR="0003747E" w:rsidRDefault="0003747E" w:rsidP="0003747E">
            <w:pPr>
              <w:rPr>
                <w:sz w:val="20"/>
                <w:szCs w:val="20"/>
              </w:rPr>
            </w:pPr>
            <w:r>
              <w:rPr>
                <w:sz w:val="20"/>
                <w:szCs w:val="20"/>
              </w:rPr>
              <w:t>B</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Appellee/Cross-Appellant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APLEXAPL</w:t>
            </w:r>
          </w:p>
        </w:tc>
        <w:tc>
          <w:tcPr>
            <w:tcW w:w="891" w:type="dxa"/>
          </w:tcPr>
          <w:p w:rsidR="0003747E" w:rsidRDefault="0003747E" w:rsidP="0003747E">
            <w:pPr>
              <w:rPr>
                <w:sz w:val="20"/>
                <w:szCs w:val="20"/>
              </w:rPr>
            </w:pPr>
          </w:p>
        </w:tc>
      </w:tr>
      <w:tr w:rsidR="0003747E" w:rsidTr="0003747E">
        <w:tc>
          <w:tcPr>
            <w:tcW w:w="2164" w:type="dxa"/>
          </w:tcPr>
          <w:p w:rsidR="0003747E" w:rsidRPr="009457B2" w:rsidRDefault="0003747E" w:rsidP="0003747E">
            <w:pPr>
              <w:rPr>
                <w:strike/>
                <w:sz w:val="20"/>
                <w:szCs w:val="20"/>
              </w:rPr>
            </w:pPr>
            <w:r w:rsidRPr="009457B2">
              <w:rPr>
                <w:strike/>
                <w:sz w:val="20"/>
                <w:szCs w:val="20"/>
              </w:rPr>
              <w:t>Arbitrator</w:t>
            </w:r>
          </w:p>
        </w:tc>
        <w:tc>
          <w:tcPr>
            <w:tcW w:w="6334" w:type="dxa"/>
          </w:tcPr>
          <w:p w:rsidR="0003747E" w:rsidRDefault="0003747E" w:rsidP="0003747E">
            <w:pPr>
              <w:rPr>
                <w:sz w:val="20"/>
                <w:szCs w:val="20"/>
              </w:rPr>
            </w:pPr>
            <w:r>
              <w:rPr>
                <w:sz w:val="20"/>
                <w:szCs w:val="20"/>
              </w:rPr>
              <w:t>A private, disinterested person, chosen by the parties to a disputed question, for the purpose of hearing their contention and giving judgment between them. (</w:t>
            </w:r>
            <w:hyperlink r:id="rId18" w:history="1">
              <w:r w:rsidRPr="00D46786">
                <w:rPr>
                  <w:rStyle w:val="Hyperlink"/>
                  <w:sz w:val="20"/>
                  <w:szCs w:val="20"/>
                </w:rPr>
                <w:t>http://thelawdictionary.org/arbitrator/</w:t>
              </w:r>
            </w:hyperlink>
            <w:r>
              <w:rPr>
                <w:sz w:val="20"/>
                <w:szCs w:val="20"/>
              </w:rPr>
              <w:t xml:space="preserve"> )</w:t>
            </w: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Pr="009457B2" w:rsidRDefault="0003747E" w:rsidP="0003747E">
            <w:pPr>
              <w:rPr>
                <w:strike/>
                <w:sz w:val="20"/>
                <w:szCs w:val="20"/>
              </w:rPr>
            </w:pPr>
            <w:r w:rsidRPr="009457B2">
              <w:rPr>
                <w:strike/>
                <w:sz w:val="20"/>
                <w:szCs w:val="20"/>
              </w:rPr>
              <w:t>AB</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Applicant – in bar matters, the person applying for admission to a bar agency.</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APPLICNT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Claimant</w:t>
            </w:r>
          </w:p>
        </w:tc>
        <w:tc>
          <w:tcPr>
            <w:tcW w:w="6334" w:type="dxa"/>
          </w:tcPr>
          <w:p w:rsidR="0003747E" w:rsidRDefault="0003747E" w:rsidP="0003747E">
            <w:pPr>
              <w:rPr>
                <w:sz w:val="20"/>
                <w:szCs w:val="20"/>
              </w:rPr>
            </w:pPr>
            <w:r>
              <w:rPr>
                <w:sz w:val="20"/>
                <w:szCs w:val="20"/>
              </w:rPr>
              <w:t>Party making (filing) a formal demand for a payment or asserting a right (such as the ownership of a property). (</w:t>
            </w:r>
            <w:hyperlink r:id="rId19" w:history="1">
              <w:r w:rsidRPr="00D46786">
                <w:rPr>
                  <w:rStyle w:val="Hyperlink"/>
                  <w:sz w:val="20"/>
                  <w:szCs w:val="20"/>
                </w:rPr>
                <w:t>http://www.businessdictionary.com/definition/claimant.html</w:t>
              </w:r>
            </w:hyperlink>
            <w:r>
              <w:rPr>
                <w:sz w:val="20"/>
                <w:szCs w:val="20"/>
              </w:rPr>
              <w:t xml:space="preserve"> )</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r>
              <w:rPr>
                <w:sz w:val="20"/>
                <w:szCs w:val="20"/>
              </w:rPr>
              <w:t>Claimant</w:t>
            </w:r>
          </w:p>
        </w:tc>
        <w:tc>
          <w:tcPr>
            <w:tcW w:w="1250" w:type="dxa"/>
          </w:tcPr>
          <w:p w:rsidR="0003747E" w:rsidRDefault="0003747E" w:rsidP="0003747E">
            <w:pPr>
              <w:rPr>
                <w:sz w:val="20"/>
                <w:szCs w:val="20"/>
              </w:rPr>
            </w:pPr>
            <w:r>
              <w:rPr>
                <w:sz w:val="20"/>
                <w:szCs w:val="20"/>
              </w:rPr>
              <w:t>CLAIMNT</w:t>
            </w:r>
          </w:p>
        </w:tc>
        <w:tc>
          <w:tcPr>
            <w:tcW w:w="891" w:type="dxa"/>
          </w:tcPr>
          <w:p w:rsidR="0003747E" w:rsidRDefault="0003747E" w:rsidP="0003747E">
            <w:pPr>
              <w:rPr>
                <w:sz w:val="20"/>
                <w:szCs w:val="20"/>
              </w:rPr>
            </w:pPr>
            <w:r>
              <w:rPr>
                <w:sz w:val="20"/>
                <w:szCs w:val="20"/>
              </w:rPr>
              <w:t>K</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roofErr w:type="spellStart"/>
            <w:r>
              <w:rPr>
                <w:sz w:val="20"/>
                <w:szCs w:val="20"/>
              </w:rPr>
              <w:t>Commentor</w:t>
            </w:r>
            <w:proofErr w:type="spellEnd"/>
            <w:r>
              <w:rPr>
                <w:sz w:val="20"/>
                <w:szCs w:val="20"/>
              </w:rPr>
              <w:t xml:space="preserve"> – person who writes a comment on a court rule change proposal.</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COMMENTR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rFonts w:cs="Helvetica"/>
                <w:color w:val="333333"/>
                <w:sz w:val="20"/>
                <w:szCs w:val="20"/>
              </w:rPr>
            </w:pPr>
            <w:r>
              <w:rPr>
                <w:sz w:val="20"/>
                <w:szCs w:val="20"/>
              </w:rPr>
              <w:t xml:space="preserve">Conservator - </w:t>
            </w:r>
            <w:r w:rsidRPr="0087741F">
              <w:rPr>
                <w:rFonts w:cs="Helvetica"/>
                <w:color w:val="333333"/>
                <w:sz w:val="20"/>
                <w:szCs w:val="20"/>
              </w:rPr>
              <w:t>A conservator is a person or entity appointed by a court to manage the property, daily affairs, and financial affairs of another person, usually someone who is incompetent by reason of a physical or mental infirmity or age.</w:t>
            </w:r>
            <w:r>
              <w:rPr>
                <w:rFonts w:cs="Helvetica"/>
                <w:color w:val="333333"/>
                <w:sz w:val="20"/>
                <w:szCs w:val="20"/>
              </w:rPr>
              <w:t xml:space="preserve"> </w:t>
            </w:r>
          </w:p>
          <w:p w:rsidR="0003747E" w:rsidRPr="0087741F" w:rsidRDefault="0003747E" w:rsidP="0003747E">
            <w:pPr>
              <w:rPr>
                <w:rFonts w:cs="Helvetica"/>
                <w:color w:val="333333"/>
                <w:sz w:val="20"/>
                <w:szCs w:val="20"/>
              </w:rPr>
            </w:pPr>
            <w:r>
              <w:rPr>
                <w:rFonts w:cs="Helvetica"/>
                <w:color w:val="333333"/>
                <w:sz w:val="20"/>
                <w:szCs w:val="20"/>
              </w:rPr>
              <w:t xml:space="preserve">( </w:t>
            </w:r>
            <w:hyperlink r:id="rId20" w:history="1">
              <w:r w:rsidRPr="0054252D">
                <w:rPr>
                  <w:rStyle w:val="Hyperlink"/>
                  <w:rFonts w:cs="Helvetica"/>
                  <w:sz w:val="20"/>
                  <w:szCs w:val="20"/>
                </w:rPr>
                <w:t>https://definitions.uslegal.com/c/conservatorships/</w:t>
              </w:r>
            </w:hyperlink>
            <w:r>
              <w:rPr>
                <w:rFonts w:cs="Helvetica"/>
                <w:color w:val="333333"/>
                <w:sz w:val="20"/>
                <w:szCs w:val="20"/>
              </w:rPr>
              <w:t xml:space="preserve"> )</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CNSRVTR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roofErr w:type="spellStart"/>
            <w:r>
              <w:rPr>
                <w:sz w:val="20"/>
                <w:szCs w:val="20"/>
              </w:rPr>
              <w:t>Contestee</w:t>
            </w:r>
            <w:proofErr w:type="spellEnd"/>
          </w:p>
        </w:tc>
        <w:tc>
          <w:tcPr>
            <w:tcW w:w="6334" w:type="dxa"/>
          </w:tcPr>
          <w:p w:rsidR="0003747E" w:rsidRDefault="0003747E" w:rsidP="0003747E">
            <w:pPr>
              <w:rPr>
                <w:sz w:val="20"/>
                <w:szCs w:val="20"/>
              </w:rPr>
            </w:pPr>
            <w:proofErr w:type="spellStart"/>
            <w:r>
              <w:rPr>
                <w:sz w:val="20"/>
                <w:szCs w:val="20"/>
              </w:rPr>
              <w:t>Contestee</w:t>
            </w:r>
            <w:proofErr w:type="spellEnd"/>
            <w:r>
              <w:rPr>
                <w:sz w:val="20"/>
                <w:szCs w:val="20"/>
              </w:rPr>
              <w:t xml:space="preserve"> – one whose election is contested</w:t>
            </w:r>
          </w:p>
          <w:p w:rsidR="0003747E" w:rsidRDefault="0003747E" w:rsidP="0003747E">
            <w:pPr>
              <w:rPr>
                <w:sz w:val="20"/>
                <w:szCs w:val="20"/>
              </w:rPr>
            </w:pPr>
            <w:r>
              <w:rPr>
                <w:sz w:val="20"/>
                <w:szCs w:val="20"/>
              </w:rPr>
              <w:t>(</w:t>
            </w:r>
            <w:hyperlink r:id="rId21" w:history="1">
              <w:r w:rsidRPr="0054252D">
                <w:rPr>
                  <w:rStyle w:val="Hyperlink"/>
                  <w:sz w:val="20"/>
                  <w:szCs w:val="20"/>
                </w:rPr>
                <w:t>https://www.merriam-webster.com/dictionary/contestee</w:t>
              </w:r>
            </w:hyperlink>
            <w:r>
              <w:rPr>
                <w:sz w:val="20"/>
                <w:szCs w:val="20"/>
              </w:rPr>
              <w:t xml:space="preserve"> )</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proofErr w:type="spellStart"/>
            <w:r>
              <w:rPr>
                <w:sz w:val="20"/>
                <w:szCs w:val="20"/>
              </w:rPr>
              <w:t>Contestee</w:t>
            </w:r>
            <w:proofErr w:type="spellEnd"/>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r>
              <w:rPr>
                <w:sz w:val="20"/>
                <w:szCs w:val="20"/>
              </w:rPr>
              <w:t>CE</w:t>
            </w:r>
          </w:p>
        </w:tc>
      </w:tr>
      <w:tr w:rsidR="0003747E" w:rsidTr="0003747E">
        <w:tc>
          <w:tcPr>
            <w:tcW w:w="2164" w:type="dxa"/>
          </w:tcPr>
          <w:p w:rsidR="0003747E" w:rsidRDefault="0003747E" w:rsidP="0003747E">
            <w:pPr>
              <w:rPr>
                <w:sz w:val="20"/>
                <w:szCs w:val="20"/>
              </w:rPr>
            </w:pPr>
            <w:proofErr w:type="spellStart"/>
            <w:r>
              <w:rPr>
                <w:sz w:val="20"/>
                <w:szCs w:val="20"/>
              </w:rPr>
              <w:t>Contestor</w:t>
            </w:r>
            <w:proofErr w:type="spellEnd"/>
          </w:p>
        </w:tc>
        <w:tc>
          <w:tcPr>
            <w:tcW w:w="6334" w:type="dxa"/>
          </w:tcPr>
          <w:p w:rsidR="0003747E" w:rsidRDefault="0003747E" w:rsidP="0003747E">
            <w:pPr>
              <w:rPr>
                <w:sz w:val="20"/>
                <w:szCs w:val="20"/>
              </w:rPr>
            </w:pPr>
            <w:proofErr w:type="spellStart"/>
            <w:r>
              <w:rPr>
                <w:sz w:val="20"/>
                <w:szCs w:val="20"/>
              </w:rPr>
              <w:t>Contestor</w:t>
            </w:r>
            <w:proofErr w:type="spellEnd"/>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proofErr w:type="spellStart"/>
            <w:r>
              <w:rPr>
                <w:sz w:val="20"/>
                <w:szCs w:val="20"/>
              </w:rPr>
              <w:t>Contestor</w:t>
            </w:r>
            <w:proofErr w:type="spellEnd"/>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r>
              <w:rPr>
                <w:sz w:val="20"/>
                <w:szCs w:val="20"/>
              </w:rPr>
              <w:t>CR</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Counter-Claimant – a party who counterclaims:</w:t>
            </w:r>
          </w:p>
          <w:p w:rsidR="0003747E" w:rsidRDefault="0003747E" w:rsidP="0003747E">
            <w:pPr>
              <w:rPr>
                <w:sz w:val="20"/>
                <w:szCs w:val="20"/>
              </w:rPr>
            </w:pPr>
            <w:r>
              <w:rPr>
                <w:sz w:val="20"/>
                <w:szCs w:val="20"/>
              </w:rPr>
              <w:t xml:space="preserve">counterclaim </w:t>
            </w:r>
            <w:r w:rsidRPr="00BB320B">
              <w:rPr>
                <w:sz w:val="20"/>
                <w:szCs w:val="20"/>
              </w:rPr>
              <w:t xml:space="preserve">- </w:t>
            </w:r>
            <w:r w:rsidRPr="00BB320B">
              <w:rPr>
                <w:rFonts w:cs="Arial"/>
                <w:color w:val="404040"/>
                <w:sz w:val="20"/>
                <w:szCs w:val="20"/>
                <w:lang w:val="en"/>
              </w:rPr>
              <w:t xml:space="preserve">A </w:t>
            </w:r>
            <w:r w:rsidRPr="00BB320B">
              <w:rPr>
                <w:rStyle w:val="hvr"/>
                <w:rFonts w:cs="Arial"/>
                <w:color w:val="404040"/>
                <w:sz w:val="20"/>
                <w:szCs w:val="20"/>
                <w:lang w:val="en"/>
              </w:rPr>
              <w:t>claim</w:t>
            </w:r>
            <w:r w:rsidRPr="00BB320B">
              <w:rPr>
                <w:rFonts w:cs="Arial"/>
                <w:color w:val="404040"/>
                <w:sz w:val="20"/>
                <w:szCs w:val="20"/>
                <w:lang w:val="en"/>
              </w:rPr>
              <w:t xml:space="preserve"> </w:t>
            </w:r>
            <w:r w:rsidRPr="00BB320B">
              <w:rPr>
                <w:rStyle w:val="hvr"/>
                <w:rFonts w:cs="Arial"/>
                <w:color w:val="404040"/>
                <w:sz w:val="20"/>
                <w:szCs w:val="20"/>
                <w:lang w:val="en"/>
              </w:rPr>
              <w:t>pled</w:t>
            </w:r>
            <w:r w:rsidRPr="00BB320B">
              <w:rPr>
                <w:rFonts w:cs="Arial"/>
                <w:color w:val="404040"/>
                <w:sz w:val="20"/>
                <w:szCs w:val="20"/>
                <w:lang w:val="en"/>
              </w:rPr>
              <w:t xml:space="preserve"> </w:t>
            </w:r>
            <w:r w:rsidRPr="00BB320B">
              <w:rPr>
                <w:rStyle w:val="hvr"/>
                <w:rFonts w:cs="Arial"/>
                <w:color w:val="404040"/>
                <w:sz w:val="20"/>
                <w:szCs w:val="20"/>
                <w:lang w:val="en"/>
              </w:rPr>
              <w:t>against</w:t>
            </w:r>
            <w:r w:rsidRPr="00BB320B">
              <w:rPr>
                <w:rFonts w:cs="Arial"/>
                <w:color w:val="404040"/>
                <w:sz w:val="20"/>
                <w:szCs w:val="20"/>
                <w:lang w:val="en"/>
              </w:rPr>
              <w:t xml:space="preserve"> a </w:t>
            </w:r>
            <w:r w:rsidRPr="00BB320B">
              <w:rPr>
                <w:rStyle w:val="hvr"/>
                <w:rFonts w:cs="Arial"/>
                <w:color w:val="404040"/>
                <w:sz w:val="20"/>
                <w:szCs w:val="20"/>
                <w:lang w:val="en"/>
              </w:rPr>
              <w:t>plaintiff</w:t>
            </w:r>
            <w:r w:rsidRPr="00BB320B">
              <w:rPr>
                <w:rFonts w:cs="Arial"/>
                <w:color w:val="404040"/>
                <w:sz w:val="20"/>
                <w:szCs w:val="20"/>
                <w:lang w:val="en"/>
              </w:rPr>
              <w:t xml:space="preserve"> by a </w:t>
            </w:r>
            <w:r w:rsidRPr="00BB320B">
              <w:rPr>
                <w:rStyle w:val="hvr"/>
                <w:rFonts w:cs="Arial"/>
                <w:color w:val="404040"/>
                <w:sz w:val="20"/>
                <w:szCs w:val="20"/>
                <w:lang w:val="en"/>
              </w:rPr>
              <w:t>defendant,</w:t>
            </w:r>
            <w:r w:rsidRPr="00BB320B">
              <w:rPr>
                <w:rFonts w:cs="Arial"/>
                <w:color w:val="404040"/>
                <w:sz w:val="20"/>
                <w:szCs w:val="20"/>
                <w:lang w:val="en"/>
              </w:rPr>
              <w:t xml:space="preserve"> </w:t>
            </w:r>
            <w:r w:rsidRPr="00BB320B">
              <w:rPr>
                <w:rStyle w:val="hvr"/>
                <w:rFonts w:cs="Arial"/>
                <w:color w:val="404040"/>
                <w:sz w:val="20"/>
                <w:szCs w:val="20"/>
                <w:lang w:val="en"/>
              </w:rPr>
              <w:t>either</w:t>
            </w:r>
            <w:r w:rsidRPr="00BB320B">
              <w:rPr>
                <w:rFonts w:cs="Arial"/>
                <w:color w:val="404040"/>
                <w:sz w:val="20"/>
                <w:szCs w:val="20"/>
                <w:lang w:val="en"/>
              </w:rPr>
              <w:t xml:space="preserve"> in </w:t>
            </w:r>
            <w:r w:rsidRPr="00BB320B">
              <w:rPr>
                <w:rStyle w:val="hvr"/>
                <w:rFonts w:cs="Arial"/>
                <w:color w:val="404040"/>
                <w:sz w:val="20"/>
                <w:szCs w:val="20"/>
                <w:lang w:val="en"/>
              </w:rPr>
              <w:t>opposition</w:t>
            </w:r>
            <w:r w:rsidRPr="00BB320B">
              <w:rPr>
                <w:rFonts w:cs="Arial"/>
                <w:color w:val="404040"/>
                <w:sz w:val="20"/>
                <w:szCs w:val="20"/>
                <w:lang w:val="en"/>
              </w:rPr>
              <w:t xml:space="preserve"> to </w:t>
            </w:r>
            <w:r w:rsidRPr="00BB320B">
              <w:rPr>
                <w:rStyle w:val="hvr"/>
                <w:rFonts w:cs="Arial"/>
                <w:color w:val="404040"/>
                <w:sz w:val="20"/>
                <w:szCs w:val="20"/>
                <w:lang w:val="en"/>
              </w:rPr>
              <w:t>the</w:t>
            </w:r>
            <w:r w:rsidRPr="00BB320B">
              <w:rPr>
                <w:rFonts w:cs="Arial"/>
                <w:color w:val="404040"/>
                <w:sz w:val="20"/>
                <w:szCs w:val="20"/>
                <w:lang w:val="en"/>
              </w:rPr>
              <w:t xml:space="preserve"> </w:t>
            </w:r>
            <w:r w:rsidRPr="00BB320B">
              <w:rPr>
                <w:rStyle w:val="hvr"/>
                <w:rFonts w:cs="Arial"/>
                <w:color w:val="404040"/>
                <w:sz w:val="20"/>
                <w:szCs w:val="20"/>
                <w:lang w:val="en"/>
              </w:rPr>
              <w:t>relief</w:t>
            </w:r>
            <w:r w:rsidRPr="00BB320B">
              <w:rPr>
                <w:rFonts w:cs="Arial"/>
                <w:color w:val="404040"/>
                <w:sz w:val="20"/>
                <w:szCs w:val="20"/>
                <w:lang w:val="en"/>
              </w:rPr>
              <w:t xml:space="preserve"> </w:t>
            </w:r>
            <w:r w:rsidRPr="00BB320B">
              <w:rPr>
                <w:rStyle w:val="hvr"/>
                <w:rFonts w:cs="Arial"/>
                <w:color w:val="404040"/>
                <w:sz w:val="20"/>
                <w:szCs w:val="20"/>
                <w:lang w:val="en"/>
              </w:rPr>
              <w:t>sought</w:t>
            </w:r>
            <w:r w:rsidRPr="00BB320B">
              <w:rPr>
                <w:rFonts w:cs="Arial"/>
                <w:color w:val="404040"/>
                <w:sz w:val="20"/>
                <w:szCs w:val="20"/>
                <w:lang w:val="en"/>
              </w:rPr>
              <w:t xml:space="preserve"> or as an </w:t>
            </w:r>
            <w:r w:rsidRPr="00BB320B">
              <w:rPr>
                <w:rStyle w:val="hvr"/>
                <w:rFonts w:cs="Arial"/>
                <w:color w:val="404040"/>
                <w:sz w:val="20"/>
                <w:szCs w:val="20"/>
                <w:lang w:val="en"/>
              </w:rPr>
              <w:t>independent</w:t>
            </w:r>
            <w:r w:rsidRPr="00BB320B">
              <w:rPr>
                <w:rFonts w:cs="Arial"/>
                <w:color w:val="404040"/>
                <w:sz w:val="20"/>
                <w:szCs w:val="20"/>
                <w:lang w:val="en"/>
              </w:rPr>
              <w:t xml:space="preserve"> </w:t>
            </w:r>
            <w:r w:rsidRPr="00BB320B">
              <w:rPr>
                <w:rStyle w:val="hvr"/>
                <w:rFonts w:cs="Arial"/>
                <w:color w:val="404040"/>
                <w:sz w:val="20"/>
                <w:szCs w:val="20"/>
                <w:lang w:val="en"/>
              </w:rPr>
              <w:t>cause</w:t>
            </w:r>
            <w:r w:rsidRPr="00BB320B">
              <w:rPr>
                <w:rFonts w:cs="Arial"/>
                <w:color w:val="404040"/>
                <w:sz w:val="20"/>
                <w:szCs w:val="20"/>
                <w:lang w:val="en"/>
              </w:rPr>
              <w:t xml:space="preserve"> of </w:t>
            </w:r>
            <w:r w:rsidRPr="00BB320B">
              <w:rPr>
                <w:rStyle w:val="hvr"/>
                <w:rFonts w:cs="Arial"/>
                <w:color w:val="404040"/>
                <w:sz w:val="20"/>
                <w:szCs w:val="20"/>
                <w:lang w:val="en"/>
              </w:rPr>
              <w:t>action</w:t>
            </w:r>
            <w:r w:rsidRPr="00BB320B">
              <w:rPr>
                <w:rFonts w:cs="Arial"/>
                <w:color w:val="404040"/>
                <w:sz w:val="20"/>
                <w:szCs w:val="20"/>
                <w:lang w:val="en"/>
              </w:rPr>
              <w:t xml:space="preserve"> </w:t>
            </w:r>
            <w:r w:rsidRPr="00BB320B">
              <w:rPr>
                <w:rStyle w:val="hvr"/>
                <w:rFonts w:cs="Arial"/>
                <w:color w:val="404040"/>
                <w:sz w:val="20"/>
                <w:szCs w:val="20"/>
                <w:lang w:val="en"/>
              </w:rPr>
              <w:t>against</w:t>
            </w:r>
            <w:r w:rsidRPr="00BB320B">
              <w:rPr>
                <w:rFonts w:cs="Arial"/>
                <w:color w:val="404040"/>
                <w:sz w:val="20"/>
                <w:szCs w:val="20"/>
                <w:lang w:val="en"/>
              </w:rPr>
              <w:t xml:space="preserve"> </w:t>
            </w:r>
            <w:r w:rsidRPr="00BB320B">
              <w:rPr>
                <w:rStyle w:val="hvr"/>
                <w:rFonts w:cs="Arial"/>
                <w:color w:val="404040"/>
                <w:sz w:val="20"/>
                <w:szCs w:val="20"/>
                <w:lang w:val="en"/>
              </w:rPr>
              <w:t>the</w:t>
            </w:r>
            <w:r w:rsidRPr="00BB320B">
              <w:rPr>
                <w:rFonts w:cs="Arial"/>
                <w:color w:val="404040"/>
                <w:sz w:val="20"/>
                <w:szCs w:val="20"/>
                <w:lang w:val="en"/>
              </w:rPr>
              <w:t xml:space="preserve"> </w:t>
            </w:r>
            <w:r w:rsidRPr="00BB320B">
              <w:rPr>
                <w:rStyle w:val="hvr"/>
                <w:rFonts w:cs="Arial"/>
                <w:color w:val="404040"/>
                <w:sz w:val="20"/>
                <w:szCs w:val="20"/>
                <w:lang w:val="en"/>
              </w:rPr>
              <w:t>plaintiff.</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CTRCCLAIM</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Counter-Counter Claimant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CCTRCLM</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Counter-Counter Defendant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CCTRDEF</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Counter- Cross Defendant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CNTRXDEF</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Counter-Cross Plaintiff</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CNTRXPL</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roofErr w:type="spellStart"/>
            <w:r>
              <w:rPr>
                <w:sz w:val="20"/>
                <w:szCs w:val="20"/>
              </w:rPr>
              <w:t>CounterDefendant</w:t>
            </w:r>
            <w:proofErr w:type="spellEnd"/>
          </w:p>
        </w:tc>
        <w:tc>
          <w:tcPr>
            <w:tcW w:w="6334" w:type="dxa"/>
          </w:tcPr>
          <w:p w:rsidR="0003747E" w:rsidRDefault="0003747E" w:rsidP="0003747E">
            <w:pPr>
              <w:rPr>
                <w:sz w:val="20"/>
                <w:szCs w:val="20"/>
              </w:rPr>
            </w:pPr>
            <w:r>
              <w:rPr>
                <w:sz w:val="20"/>
                <w:szCs w:val="20"/>
              </w:rPr>
              <w:t xml:space="preserve">Counter Defendant - </w:t>
            </w:r>
            <w:r w:rsidRPr="00C3766E">
              <w:rPr>
                <w:sz w:val="20"/>
                <w:szCs w:val="20"/>
              </w:rPr>
              <w:t>A defendant in a counterclaim (the plaintiff of the original action)</w:t>
            </w:r>
            <w:r>
              <w:rPr>
                <w:sz w:val="20"/>
                <w:szCs w:val="20"/>
              </w:rPr>
              <w: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Counter defendant</w:t>
            </w:r>
          </w:p>
        </w:tc>
        <w:tc>
          <w:tcPr>
            <w:tcW w:w="1250" w:type="dxa"/>
          </w:tcPr>
          <w:p w:rsidR="0003747E" w:rsidRDefault="0003747E" w:rsidP="0003747E">
            <w:pPr>
              <w:rPr>
                <w:sz w:val="20"/>
                <w:szCs w:val="20"/>
              </w:rPr>
            </w:pPr>
            <w:r>
              <w:rPr>
                <w:sz w:val="20"/>
                <w:szCs w:val="20"/>
              </w:rPr>
              <w:t>CTRDEFD</w:t>
            </w:r>
          </w:p>
        </w:tc>
        <w:tc>
          <w:tcPr>
            <w:tcW w:w="891" w:type="dxa"/>
          </w:tcPr>
          <w:p w:rsidR="0003747E" w:rsidRDefault="0003747E" w:rsidP="0003747E">
            <w:pPr>
              <w:rPr>
                <w:sz w:val="20"/>
                <w:szCs w:val="20"/>
              </w:rPr>
            </w:pPr>
            <w:r>
              <w:rPr>
                <w:sz w:val="20"/>
                <w:szCs w:val="20"/>
              </w:rPr>
              <w:t>CT</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Counter-Petitioner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CTRPET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roofErr w:type="spellStart"/>
            <w:r>
              <w:rPr>
                <w:sz w:val="20"/>
                <w:szCs w:val="20"/>
              </w:rPr>
              <w:t>CounterPlaintiff</w:t>
            </w:r>
            <w:proofErr w:type="spellEnd"/>
          </w:p>
        </w:tc>
        <w:tc>
          <w:tcPr>
            <w:tcW w:w="6334" w:type="dxa"/>
          </w:tcPr>
          <w:p w:rsidR="0003747E" w:rsidRDefault="0003747E" w:rsidP="0003747E">
            <w:pPr>
              <w:rPr>
                <w:sz w:val="20"/>
                <w:szCs w:val="20"/>
              </w:rPr>
            </w:pPr>
            <w:r>
              <w:rPr>
                <w:sz w:val="20"/>
                <w:szCs w:val="20"/>
              </w:rPr>
              <w:t xml:space="preserve">Counter Plaintiff - </w:t>
            </w:r>
            <w:r w:rsidRPr="00C3766E">
              <w:rPr>
                <w:sz w:val="20"/>
                <w:szCs w:val="20"/>
              </w:rPr>
              <w:t>A plaintiff in a counterclaim (the defendant in the original action)</w:t>
            </w:r>
            <w:r>
              <w:rPr>
                <w:sz w:val="20"/>
                <w:szCs w:val="20"/>
              </w:rPr>
              <w: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Counter plaintiff</w:t>
            </w:r>
          </w:p>
        </w:tc>
        <w:tc>
          <w:tcPr>
            <w:tcW w:w="1250" w:type="dxa"/>
          </w:tcPr>
          <w:p w:rsidR="0003747E" w:rsidRDefault="0003747E" w:rsidP="0003747E">
            <w:pPr>
              <w:rPr>
                <w:sz w:val="20"/>
                <w:szCs w:val="20"/>
              </w:rPr>
            </w:pPr>
            <w:r>
              <w:rPr>
                <w:sz w:val="20"/>
                <w:szCs w:val="20"/>
              </w:rPr>
              <w:t>CTRPLTF</w:t>
            </w:r>
          </w:p>
        </w:tc>
        <w:tc>
          <w:tcPr>
            <w:tcW w:w="891" w:type="dxa"/>
          </w:tcPr>
          <w:p w:rsidR="0003747E" w:rsidRDefault="0003747E" w:rsidP="0003747E">
            <w:pPr>
              <w:rPr>
                <w:sz w:val="20"/>
                <w:szCs w:val="20"/>
              </w:rPr>
            </w:pPr>
            <w:r>
              <w:rPr>
                <w:sz w:val="20"/>
                <w:szCs w:val="20"/>
              </w:rPr>
              <w:t>CP</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Counter-Respondent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CTRRESP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Crime Victim</w:t>
            </w:r>
          </w:p>
        </w:tc>
        <w:tc>
          <w:tcPr>
            <w:tcW w:w="889" w:type="dxa"/>
          </w:tcPr>
          <w:p w:rsidR="0003747E" w:rsidRDefault="0003747E" w:rsidP="0003747E">
            <w:pPr>
              <w:rPr>
                <w:sz w:val="20"/>
                <w:szCs w:val="20"/>
              </w:rPr>
            </w:pPr>
            <w:r>
              <w:rPr>
                <w:sz w:val="20"/>
                <w:szCs w:val="20"/>
              </w:rPr>
              <w:t>CIP ?</w:t>
            </w:r>
          </w:p>
        </w:tc>
        <w:tc>
          <w:tcPr>
            <w:tcW w:w="1422" w:type="dxa"/>
          </w:tcPr>
          <w:p w:rsidR="0003747E" w:rsidRDefault="0003747E" w:rsidP="0003747E">
            <w:pPr>
              <w:rPr>
                <w:sz w:val="20"/>
                <w:szCs w:val="20"/>
              </w:rPr>
            </w:pPr>
            <w:r>
              <w:rPr>
                <w:sz w:val="20"/>
                <w:szCs w:val="20"/>
              </w:rPr>
              <w:t>Victim</w:t>
            </w:r>
          </w:p>
        </w:tc>
        <w:tc>
          <w:tcPr>
            <w:tcW w:w="1250" w:type="dxa"/>
          </w:tcPr>
          <w:p w:rsidR="0003747E" w:rsidRDefault="0003747E" w:rsidP="0003747E">
            <w:pPr>
              <w:rPr>
                <w:sz w:val="20"/>
                <w:szCs w:val="20"/>
              </w:rPr>
            </w:pPr>
            <w:r>
              <w:rPr>
                <w:sz w:val="20"/>
                <w:szCs w:val="20"/>
              </w:rPr>
              <w:t>CRIMVICT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Cross-Appellant – the person who files a cross appeal to counter an appeal already files by the original appellant.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XAPLNT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Cross-Appellee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XAPLEE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roofErr w:type="spellStart"/>
            <w:r>
              <w:rPr>
                <w:sz w:val="20"/>
                <w:szCs w:val="20"/>
              </w:rPr>
              <w:t>CrossClaimant</w:t>
            </w:r>
            <w:proofErr w:type="spellEnd"/>
          </w:p>
        </w:tc>
        <w:tc>
          <w:tcPr>
            <w:tcW w:w="6334" w:type="dxa"/>
          </w:tcPr>
          <w:p w:rsidR="0003747E" w:rsidRDefault="0003747E" w:rsidP="0003747E">
            <w:pPr>
              <w:rPr>
                <w:sz w:val="20"/>
                <w:szCs w:val="20"/>
              </w:rPr>
            </w:pPr>
            <w:r>
              <w:rPr>
                <w:sz w:val="20"/>
                <w:szCs w:val="20"/>
              </w:rPr>
              <w:t>Cross Claimant - A person who demands a legal right in court against another person on the same side in a lawsuit. (</w:t>
            </w:r>
            <w:hyperlink r:id="rId22" w:history="1">
              <w:r w:rsidRPr="00D46786">
                <w:rPr>
                  <w:rStyle w:val="Hyperlink"/>
                  <w:sz w:val="20"/>
                  <w:szCs w:val="20"/>
                </w:rPr>
                <w:t>https://www.translegal.com/legal-english-dictionary/cross-claimant</w:t>
              </w:r>
            </w:hyperlink>
            <w:r>
              <w:rPr>
                <w:sz w:val="20"/>
                <w:szCs w:val="20"/>
              </w:rPr>
              <w:t xml:space="preserve"> )</w:t>
            </w:r>
          </w:p>
          <w:p w:rsidR="0003747E" w:rsidRDefault="0003747E" w:rsidP="0003747E">
            <w:pPr>
              <w:rPr>
                <w:sz w:val="20"/>
                <w:szCs w:val="20"/>
              </w:rPr>
            </w:pPr>
          </w:p>
          <w:p w:rsidR="0003747E" w:rsidRDefault="0003747E" w:rsidP="0003747E">
            <w:pPr>
              <w:rPr>
                <w:sz w:val="20"/>
                <w:szCs w:val="20"/>
              </w:rPr>
            </w:pPr>
            <w:r>
              <w:rPr>
                <w:sz w:val="20"/>
                <w:szCs w:val="20"/>
              </w:rPr>
              <w:t>Cross-Claim – a demand made in a pleading against another party on the same side of a lawsuit. (</w:t>
            </w:r>
            <w:hyperlink r:id="rId23" w:history="1">
              <w:r w:rsidRPr="00D46786">
                <w:rPr>
                  <w:rStyle w:val="Hyperlink"/>
                  <w:sz w:val="20"/>
                  <w:szCs w:val="20"/>
                </w:rPr>
                <w:t>http://legal-dictionary.thefreedictionary.com/Cross-Claim</w:t>
              </w:r>
            </w:hyperlink>
            <w:r>
              <w:rPr>
                <w:sz w:val="20"/>
                <w:szCs w:val="20"/>
              </w:rPr>
              <w:t xml:space="preserve"> )</w:t>
            </w:r>
          </w:p>
          <w:p w:rsidR="0003747E" w:rsidRDefault="0003747E" w:rsidP="0003747E">
            <w:pPr>
              <w:rPr>
                <w:sz w:val="20"/>
                <w:szCs w:val="20"/>
              </w:rPr>
            </w:pP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Cross claimant</w:t>
            </w:r>
          </w:p>
        </w:tc>
        <w:tc>
          <w:tcPr>
            <w:tcW w:w="1250" w:type="dxa"/>
          </w:tcPr>
          <w:p w:rsidR="0003747E" w:rsidRDefault="0003747E" w:rsidP="0003747E">
            <w:pPr>
              <w:rPr>
                <w:sz w:val="20"/>
                <w:szCs w:val="20"/>
              </w:rPr>
            </w:pPr>
            <w:r>
              <w:rPr>
                <w:sz w:val="20"/>
                <w:szCs w:val="20"/>
              </w:rPr>
              <w:t>XCLAIM</w:t>
            </w:r>
          </w:p>
        </w:tc>
        <w:tc>
          <w:tcPr>
            <w:tcW w:w="891" w:type="dxa"/>
          </w:tcPr>
          <w:p w:rsidR="0003747E" w:rsidRDefault="0003747E" w:rsidP="0003747E">
            <w:pPr>
              <w:rPr>
                <w:sz w:val="20"/>
                <w:szCs w:val="20"/>
              </w:rPr>
            </w:pPr>
            <w:r>
              <w:rPr>
                <w:sz w:val="20"/>
                <w:szCs w:val="20"/>
              </w:rPr>
              <w:t>CC</w:t>
            </w:r>
          </w:p>
        </w:tc>
      </w:tr>
      <w:tr w:rsidR="0003747E" w:rsidTr="0003747E">
        <w:tc>
          <w:tcPr>
            <w:tcW w:w="2164" w:type="dxa"/>
          </w:tcPr>
          <w:p w:rsidR="0003747E" w:rsidRDefault="0003747E" w:rsidP="0003747E">
            <w:pPr>
              <w:rPr>
                <w:sz w:val="20"/>
                <w:szCs w:val="20"/>
              </w:rPr>
            </w:pPr>
            <w:proofErr w:type="spellStart"/>
            <w:r>
              <w:rPr>
                <w:sz w:val="20"/>
                <w:szCs w:val="20"/>
              </w:rPr>
              <w:t>CrossDefendant</w:t>
            </w:r>
            <w:proofErr w:type="spellEnd"/>
          </w:p>
        </w:tc>
        <w:tc>
          <w:tcPr>
            <w:tcW w:w="6334" w:type="dxa"/>
          </w:tcPr>
          <w:p w:rsidR="0003747E" w:rsidRDefault="0003747E" w:rsidP="0003747E">
            <w:pPr>
              <w:rPr>
                <w:sz w:val="20"/>
                <w:szCs w:val="20"/>
              </w:rPr>
            </w:pPr>
            <w:r>
              <w:rPr>
                <w:sz w:val="20"/>
                <w:szCs w:val="20"/>
              </w:rPr>
              <w:t xml:space="preserve">Cross Defendant - </w:t>
            </w:r>
            <w:r w:rsidRPr="006B1967">
              <w:rPr>
                <w:sz w:val="20"/>
                <w:szCs w:val="20"/>
              </w:rPr>
              <w:t>Defendant in a cross-claim against a co-defendant or co-plaintiff</w:t>
            </w:r>
            <w:r>
              <w:rPr>
                <w:sz w:val="20"/>
                <w:szCs w:val="20"/>
              </w:rPr>
              <w:t>.</w:t>
            </w:r>
          </w:p>
          <w:p w:rsidR="0003747E" w:rsidRPr="00BB320B" w:rsidRDefault="0003747E" w:rsidP="0003747E">
            <w:pPr>
              <w:numPr>
                <w:ilvl w:val="0"/>
                <w:numId w:val="6"/>
              </w:numPr>
              <w:spacing w:line="255" w:lineRule="atLeast"/>
              <w:ind w:left="0"/>
              <w:rPr>
                <w:rFonts w:ascii="Arial" w:eastAsia="Times New Roman" w:hAnsi="Arial" w:cs="Arial"/>
                <w:color w:val="767676"/>
                <w:sz w:val="20"/>
                <w:szCs w:val="20"/>
                <w:lang w:val="en"/>
              </w:rPr>
            </w:pPr>
            <w:r>
              <w:rPr>
                <w:sz w:val="20"/>
                <w:szCs w:val="20"/>
              </w:rPr>
              <w:t>(</w:t>
            </w:r>
            <w:r w:rsidRPr="00BB320B">
              <w:rPr>
                <w:rFonts w:eastAsia="Times New Roman" w:cs="Arial"/>
                <w:color w:val="006D21"/>
                <w:sz w:val="20"/>
                <w:szCs w:val="20"/>
                <w:lang w:val="en"/>
              </w:rPr>
              <w:t>answers.com/q/what_is_the_definition_of_defendant-cross-appellant</w:t>
            </w:r>
            <w:r w:rsidRPr="00BB320B">
              <w:rPr>
                <w:sz w:val="20"/>
                <w:szCs w:val="20"/>
              </w:rPr>
              <w:t xml:space="preserve"> )</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Cross defendant</w:t>
            </w:r>
          </w:p>
        </w:tc>
        <w:tc>
          <w:tcPr>
            <w:tcW w:w="1250" w:type="dxa"/>
          </w:tcPr>
          <w:p w:rsidR="0003747E" w:rsidRDefault="0003747E" w:rsidP="0003747E">
            <w:pPr>
              <w:rPr>
                <w:sz w:val="20"/>
                <w:szCs w:val="20"/>
              </w:rPr>
            </w:pPr>
            <w:r>
              <w:rPr>
                <w:sz w:val="20"/>
                <w:szCs w:val="20"/>
              </w:rPr>
              <w:t>XDEFD</w:t>
            </w:r>
          </w:p>
        </w:tc>
        <w:tc>
          <w:tcPr>
            <w:tcW w:w="891" w:type="dxa"/>
          </w:tcPr>
          <w:p w:rsidR="0003747E" w:rsidRDefault="0003747E" w:rsidP="0003747E">
            <w:pPr>
              <w:rPr>
                <w:sz w:val="20"/>
                <w:szCs w:val="20"/>
              </w:rPr>
            </w:pPr>
            <w:r>
              <w:rPr>
                <w:sz w:val="20"/>
                <w:szCs w:val="20"/>
              </w:rPr>
              <w:t>CD</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Cross-Petitioner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XPTNR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Cross-Plaintiff</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XPLTF</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Cross-Respondent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XRESP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Debtor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DEBTOR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Deceased</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DECSD</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Defendant</w:t>
            </w:r>
          </w:p>
        </w:tc>
        <w:tc>
          <w:tcPr>
            <w:tcW w:w="6334" w:type="dxa"/>
          </w:tcPr>
          <w:p w:rsidR="0003747E" w:rsidRDefault="0003747E" w:rsidP="0003747E">
            <w:pPr>
              <w:rPr>
                <w:sz w:val="20"/>
                <w:szCs w:val="20"/>
              </w:rPr>
            </w:pPr>
            <w:r>
              <w:rPr>
                <w:sz w:val="20"/>
                <w:szCs w:val="20"/>
              </w:rPr>
              <w:t>Defendant – Party against which an action is brought.</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r>
              <w:rPr>
                <w:sz w:val="20"/>
                <w:szCs w:val="20"/>
              </w:rPr>
              <w:t>Defendant</w:t>
            </w:r>
          </w:p>
        </w:tc>
        <w:tc>
          <w:tcPr>
            <w:tcW w:w="1250" w:type="dxa"/>
          </w:tcPr>
          <w:p w:rsidR="0003747E" w:rsidRDefault="0003747E" w:rsidP="0003747E">
            <w:pPr>
              <w:rPr>
                <w:sz w:val="20"/>
                <w:szCs w:val="20"/>
              </w:rPr>
            </w:pPr>
            <w:r>
              <w:rPr>
                <w:sz w:val="20"/>
                <w:szCs w:val="20"/>
              </w:rPr>
              <w:t>DEFD</w:t>
            </w:r>
          </w:p>
        </w:tc>
        <w:tc>
          <w:tcPr>
            <w:tcW w:w="891" w:type="dxa"/>
          </w:tcPr>
          <w:p w:rsidR="0003747E" w:rsidRDefault="0003747E" w:rsidP="0003747E">
            <w:pPr>
              <w:rPr>
                <w:sz w:val="20"/>
                <w:szCs w:val="20"/>
              </w:rPr>
            </w:pPr>
            <w:r>
              <w:rPr>
                <w:sz w:val="20"/>
                <w:szCs w:val="20"/>
              </w:rPr>
              <w:t>D</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 Carrier</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DEFCAR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 Employer</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DEFEMPL</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 Insurance Carrier</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DEFINSCR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 Judge</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DEFJUDGE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Defendant/Appellant</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DEFAPLNT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Defendant/Appellant-Cross Appellee</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DEFAPXAE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Defendant/Appellee</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DEFAPLEE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Defendant/Appellee-Cross Appellant</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DEFAEXAP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Defendant/Real Party in Interest</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DEFDRPI</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roofErr w:type="spellStart"/>
            <w:r>
              <w:rPr>
                <w:sz w:val="20"/>
                <w:szCs w:val="20"/>
              </w:rPr>
              <w:t>Demandant</w:t>
            </w:r>
            <w:proofErr w:type="spellEnd"/>
            <w:r>
              <w:rPr>
                <w:sz w:val="20"/>
                <w:szCs w:val="20"/>
              </w:rPr>
              <w:t xml:space="preserve"> – Initiator of a lawsuit.</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proofErr w:type="spellStart"/>
            <w:r>
              <w:rPr>
                <w:sz w:val="20"/>
                <w:szCs w:val="20"/>
              </w:rPr>
              <w:t>Demandant</w:t>
            </w:r>
            <w:proofErr w:type="spellEnd"/>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 xml:space="preserve">Devisee </w:t>
            </w:r>
            <w:r w:rsidRPr="00464FC2">
              <w:rPr>
                <w:sz w:val="20"/>
                <w:szCs w:val="20"/>
              </w:rPr>
              <w:t xml:space="preserve">– </w:t>
            </w:r>
            <w:r w:rsidRPr="00464FC2">
              <w:rPr>
                <w:rFonts w:cs="Arial"/>
                <w:color w:val="404040"/>
                <w:sz w:val="20"/>
                <w:szCs w:val="20"/>
                <w:lang w:val="en"/>
              </w:rPr>
              <w:t xml:space="preserve">a </w:t>
            </w:r>
            <w:r w:rsidRPr="00464FC2">
              <w:rPr>
                <w:rStyle w:val="hvr"/>
                <w:rFonts w:cs="Arial"/>
                <w:color w:val="404040"/>
                <w:sz w:val="20"/>
                <w:szCs w:val="20"/>
                <w:lang w:val="en"/>
              </w:rPr>
              <w:t>person</w:t>
            </w:r>
            <w:r w:rsidRPr="00464FC2">
              <w:rPr>
                <w:rFonts w:cs="Arial"/>
                <w:color w:val="404040"/>
                <w:sz w:val="20"/>
                <w:szCs w:val="20"/>
                <w:lang w:val="en"/>
              </w:rPr>
              <w:t xml:space="preserve"> </w:t>
            </w:r>
            <w:r w:rsidRPr="00464FC2">
              <w:rPr>
                <w:rStyle w:val="hvr"/>
                <w:rFonts w:cs="Arial"/>
                <w:color w:val="404040"/>
                <w:sz w:val="20"/>
                <w:szCs w:val="20"/>
                <w:lang w:val="en"/>
              </w:rPr>
              <w:t>who</w:t>
            </w:r>
            <w:r w:rsidRPr="00464FC2">
              <w:rPr>
                <w:rFonts w:cs="Arial"/>
                <w:color w:val="404040"/>
                <w:sz w:val="20"/>
                <w:szCs w:val="20"/>
                <w:lang w:val="en"/>
              </w:rPr>
              <w:t xml:space="preserve"> </w:t>
            </w:r>
            <w:r w:rsidRPr="00464FC2">
              <w:rPr>
                <w:rStyle w:val="hvr"/>
                <w:rFonts w:cs="Arial"/>
                <w:color w:val="404040"/>
                <w:sz w:val="20"/>
                <w:szCs w:val="20"/>
                <w:lang w:val="en"/>
              </w:rPr>
              <w:t>receives</w:t>
            </w:r>
            <w:r w:rsidRPr="00464FC2">
              <w:rPr>
                <w:rFonts w:cs="Arial"/>
                <w:color w:val="404040"/>
                <w:sz w:val="20"/>
                <w:szCs w:val="20"/>
                <w:lang w:val="en"/>
              </w:rPr>
              <w:t xml:space="preserve"> a </w:t>
            </w:r>
            <w:r w:rsidRPr="00464FC2">
              <w:rPr>
                <w:rStyle w:val="hvr"/>
                <w:rFonts w:cs="Arial"/>
                <w:color w:val="404040"/>
                <w:sz w:val="20"/>
                <w:szCs w:val="20"/>
                <w:lang w:val="en"/>
              </w:rPr>
              <w:t>gift</w:t>
            </w:r>
            <w:r w:rsidRPr="00464FC2">
              <w:rPr>
                <w:rFonts w:cs="Arial"/>
                <w:color w:val="404040"/>
                <w:sz w:val="20"/>
                <w:szCs w:val="20"/>
                <w:lang w:val="en"/>
              </w:rPr>
              <w:t xml:space="preserve"> of </w:t>
            </w:r>
            <w:r w:rsidRPr="00464FC2">
              <w:rPr>
                <w:rStyle w:val="hvr"/>
                <w:rFonts w:cs="Arial"/>
                <w:color w:val="404040"/>
                <w:sz w:val="20"/>
                <w:szCs w:val="20"/>
                <w:lang w:val="en"/>
              </w:rPr>
              <w:t>real</w:t>
            </w:r>
            <w:r w:rsidRPr="00464FC2">
              <w:rPr>
                <w:rFonts w:cs="Arial"/>
                <w:color w:val="404040"/>
                <w:sz w:val="20"/>
                <w:szCs w:val="20"/>
                <w:lang w:val="en"/>
              </w:rPr>
              <w:t xml:space="preserve"> </w:t>
            </w:r>
            <w:r w:rsidRPr="00464FC2">
              <w:rPr>
                <w:rStyle w:val="hvr"/>
                <w:rFonts w:cs="Arial"/>
                <w:color w:val="404040"/>
                <w:sz w:val="20"/>
                <w:szCs w:val="20"/>
                <w:lang w:val="en"/>
              </w:rPr>
              <w:t>property</w:t>
            </w:r>
            <w:r w:rsidRPr="00464FC2">
              <w:rPr>
                <w:rFonts w:cs="Arial"/>
                <w:color w:val="404040"/>
                <w:sz w:val="20"/>
                <w:szCs w:val="20"/>
                <w:lang w:val="en"/>
              </w:rPr>
              <w:t xml:space="preserve"> by a </w:t>
            </w:r>
            <w:r w:rsidRPr="00464FC2">
              <w:rPr>
                <w:rStyle w:val="hvr"/>
                <w:rFonts w:cs="Arial"/>
                <w:color w:val="404040"/>
                <w:sz w:val="20"/>
                <w:szCs w:val="20"/>
                <w:lang w:val="en"/>
              </w:rPr>
              <w:t>will.</w:t>
            </w:r>
            <w:r w:rsidRPr="00464FC2">
              <w:rPr>
                <w:rFonts w:cs="Arial"/>
                <w:color w:val="404040"/>
                <w:sz w:val="20"/>
                <w:szCs w:val="20"/>
                <w:lang w:val="en"/>
              </w:rPr>
              <w:t xml:space="preserve"> </w:t>
            </w:r>
            <w:r w:rsidRPr="00464FC2">
              <w:rPr>
                <w:rStyle w:val="hvr"/>
                <w:rFonts w:cs="Arial"/>
                <w:color w:val="404040"/>
                <w:sz w:val="20"/>
                <w:szCs w:val="20"/>
                <w:lang w:val="en"/>
              </w:rPr>
              <w:t>The</w:t>
            </w:r>
            <w:r w:rsidRPr="00464FC2">
              <w:rPr>
                <w:rFonts w:cs="Arial"/>
                <w:color w:val="404040"/>
                <w:sz w:val="20"/>
                <w:szCs w:val="20"/>
                <w:lang w:val="en"/>
              </w:rPr>
              <w:t xml:space="preserve"> </w:t>
            </w:r>
            <w:r w:rsidRPr="00464FC2">
              <w:rPr>
                <w:rStyle w:val="hvr"/>
                <w:rFonts w:cs="Arial"/>
                <w:color w:val="404040"/>
                <w:sz w:val="20"/>
                <w:szCs w:val="20"/>
                <w:lang w:val="en"/>
              </w:rPr>
              <w:t>distinction</w:t>
            </w:r>
            <w:r w:rsidRPr="00464FC2">
              <w:rPr>
                <w:rFonts w:cs="Arial"/>
                <w:color w:val="404040"/>
                <w:sz w:val="20"/>
                <w:szCs w:val="20"/>
                <w:lang w:val="en"/>
              </w:rPr>
              <w:t xml:space="preserve"> </w:t>
            </w:r>
            <w:r w:rsidRPr="00464FC2">
              <w:rPr>
                <w:rStyle w:val="hvr"/>
                <w:rFonts w:cs="Arial"/>
                <w:color w:val="404040"/>
                <w:sz w:val="20"/>
                <w:szCs w:val="20"/>
                <w:lang w:val="en"/>
              </w:rPr>
              <w:t>between</w:t>
            </w:r>
            <w:r w:rsidRPr="00464FC2">
              <w:rPr>
                <w:rFonts w:cs="Arial"/>
                <w:color w:val="404040"/>
                <w:sz w:val="20"/>
                <w:szCs w:val="20"/>
                <w:lang w:val="en"/>
              </w:rPr>
              <w:t xml:space="preserve"> </w:t>
            </w:r>
            <w:r w:rsidRPr="00464FC2">
              <w:rPr>
                <w:rStyle w:val="hvr"/>
                <w:rFonts w:cs="Arial"/>
                <w:color w:val="404040"/>
                <w:sz w:val="20"/>
                <w:szCs w:val="20"/>
                <w:lang w:val="en"/>
              </w:rPr>
              <w:t>gifts</w:t>
            </w:r>
            <w:r w:rsidRPr="00464FC2">
              <w:rPr>
                <w:rFonts w:cs="Arial"/>
                <w:color w:val="404040"/>
                <w:sz w:val="20"/>
                <w:szCs w:val="20"/>
                <w:lang w:val="en"/>
              </w:rPr>
              <w:t xml:space="preserve"> of </w:t>
            </w:r>
            <w:r w:rsidRPr="00464FC2">
              <w:rPr>
                <w:rStyle w:val="hvr"/>
                <w:rFonts w:cs="Arial"/>
                <w:color w:val="404040"/>
                <w:sz w:val="20"/>
                <w:szCs w:val="20"/>
                <w:lang w:val="en"/>
              </w:rPr>
              <w:t>real</w:t>
            </w:r>
            <w:r w:rsidRPr="00464FC2">
              <w:rPr>
                <w:rFonts w:cs="Arial"/>
                <w:color w:val="404040"/>
                <w:sz w:val="20"/>
                <w:szCs w:val="20"/>
                <w:lang w:val="en"/>
              </w:rPr>
              <w:t xml:space="preserve"> </w:t>
            </w:r>
            <w:r w:rsidRPr="00464FC2">
              <w:rPr>
                <w:rStyle w:val="hvr"/>
                <w:rFonts w:cs="Arial"/>
                <w:color w:val="404040"/>
                <w:sz w:val="20"/>
                <w:szCs w:val="20"/>
                <w:lang w:val="en"/>
              </w:rPr>
              <w:t>property</w:t>
            </w:r>
            <w:r w:rsidRPr="00464FC2">
              <w:rPr>
                <w:rFonts w:cs="Arial"/>
                <w:color w:val="404040"/>
                <w:sz w:val="20"/>
                <w:szCs w:val="20"/>
                <w:lang w:val="en"/>
              </w:rPr>
              <w:t xml:space="preserve"> </w:t>
            </w:r>
            <w:r w:rsidRPr="00464FC2">
              <w:rPr>
                <w:rStyle w:val="hvr"/>
                <w:rFonts w:cs="Arial"/>
                <w:color w:val="404040"/>
                <w:sz w:val="20"/>
                <w:szCs w:val="20"/>
                <w:lang w:val="en"/>
              </w:rPr>
              <w:t>and</w:t>
            </w:r>
            <w:r w:rsidRPr="00464FC2">
              <w:rPr>
                <w:rFonts w:cs="Arial"/>
                <w:color w:val="404040"/>
                <w:sz w:val="20"/>
                <w:szCs w:val="20"/>
                <w:lang w:val="en"/>
              </w:rPr>
              <w:t xml:space="preserve"> </w:t>
            </w:r>
            <w:r w:rsidRPr="00464FC2">
              <w:rPr>
                <w:rStyle w:val="hvr"/>
                <w:rFonts w:cs="Arial"/>
                <w:color w:val="404040"/>
                <w:sz w:val="20"/>
                <w:szCs w:val="20"/>
                <w:lang w:val="en"/>
              </w:rPr>
              <w:t>personal</w:t>
            </w:r>
            <w:r w:rsidRPr="00464FC2">
              <w:rPr>
                <w:rFonts w:cs="Arial"/>
                <w:color w:val="404040"/>
                <w:sz w:val="20"/>
                <w:szCs w:val="20"/>
                <w:lang w:val="en"/>
              </w:rPr>
              <w:t xml:space="preserve"> </w:t>
            </w:r>
            <w:r w:rsidRPr="00464FC2">
              <w:rPr>
                <w:rStyle w:val="hvr"/>
                <w:rFonts w:cs="Arial"/>
                <w:color w:val="404040"/>
                <w:sz w:val="20"/>
                <w:szCs w:val="20"/>
                <w:lang w:val="en"/>
              </w:rPr>
              <w:t>property</w:t>
            </w:r>
            <w:r w:rsidRPr="00464FC2">
              <w:rPr>
                <w:rFonts w:cs="Arial"/>
                <w:color w:val="404040"/>
                <w:sz w:val="20"/>
                <w:szCs w:val="20"/>
                <w:lang w:val="en"/>
              </w:rPr>
              <w:t xml:space="preserve"> </w:t>
            </w:r>
            <w:r w:rsidRPr="00464FC2">
              <w:rPr>
                <w:rStyle w:val="hvr"/>
                <w:rFonts w:cs="Arial"/>
                <w:color w:val="404040"/>
                <w:sz w:val="20"/>
                <w:szCs w:val="20"/>
                <w:lang w:val="en"/>
              </w:rPr>
              <w:t>are</w:t>
            </w:r>
            <w:r w:rsidRPr="00464FC2">
              <w:rPr>
                <w:rFonts w:cs="Arial"/>
                <w:color w:val="404040"/>
                <w:sz w:val="20"/>
                <w:szCs w:val="20"/>
                <w:lang w:val="en"/>
              </w:rPr>
              <w:t xml:space="preserve"> </w:t>
            </w:r>
            <w:r w:rsidRPr="00464FC2">
              <w:rPr>
                <w:rStyle w:val="hvr"/>
                <w:rFonts w:cs="Arial"/>
                <w:color w:val="404040"/>
                <w:sz w:val="20"/>
                <w:szCs w:val="20"/>
                <w:lang w:val="en"/>
              </w:rPr>
              <w:t>actually</w:t>
            </w:r>
            <w:r w:rsidRPr="00464FC2">
              <w:rPr>
                <w:rFonts w:cs="Arial"/>
                <w:color w:val="404040"/>
                <w:sz w:val="20"/>
                <w:szCs w:val="20"/>
                <w:lang w:val="en"/>
              </w:rPr>
              <w:t xml:space="preserve"> </w:t>
            </w:r>
            <w:r w:rsidRPr="00464FC2">
              <w:rPr>
                <w:rStyle w:val="hvr"/>
                <w:rFonts w:cs="Arial"/>
                <w:color w:val="404040"/>
                <w:sz w:val="20"/>
                <w:szCs w:val="20"/>
                <w:lang w:val="en"/>
              </w:rPr>
              <w:t>blurred,</w:t>
            </w:r>
            <w:r w:rsidRPr="00464FC2">
              <w:rPr>
                <w:rFonts w:cs="Arial"/>
                <w:color w:val="404040"/>
                <w:sz w:val="20"/>
                <w:szCs w:val="20"/>
                <w:lang w:val="en"/>
              </w:rPr>
              <w:t xml:space="preserve"> so </w:t>
            </w:r>
            <w:r w:rsidRPr="00464FC2">
              <w:rPr>
                <w:rStyle w:val="hvr"/>
                <w:rFonts w:cs="Arial"/>
                <w:color w:val="404040"/>
                <w:sz w:val="20"/>
                <w:szCs w:val="20"/>
                <w:lang w:val="en"/>
              </w:rPr>
              <w:t>terms</w:t>
            </w:r>
            <w:r w:rsidRPr="00464FC2">
              <w:rPr>
                <w:rFonts w:cs="Arial"/>
                <w:color w:val="404040"/>
                <w:sz w:val="20"/>
                <w:szCs w:val="20"/>
                <w:lang w:val="en"/>
              </w:rPr>
              <w:t xml:space="preserve"> </w:t>
            </w:r>
            <w:r w:rsidRPr="00464FC2">
              <w:rPr>
                <w:rStyle w:val="hvr"/>
                <w:rFonts w:cs="Arial"/>
                <w:color w:val="404040"/>
                <w:sz w:val="20"/>
                <w:szCs w:val="20"/>
                <w:lang w:val="en"/>
              </w:rPr>
              <w:t>like</w:t>
            </w:r>
            <w:r w:rsidRPr="00464FC2">
              <w:rPr>
                <w:rFonts w:cs="Arial"/>
                <w:color w:val="404040"/>
                <w:sz w:val="20"/>
                <w:szCs w:val="20"/>
                <w:lang w:val="en"/>
              </w:rPr>
              <w:t xml:space="preserve"> </w:t>
            </w:r>
            <w:r w:rsidRPr="00464FC2">
              <w:rPr>
                <w:rStyle w:val="hvr"/>
                <w:rFonts w:cs="Arial"/>
                <w:color w:val="404040"/>
                <w:sz w:val="20"/>
                <w:szCs w:val="20"/>
                <w:lang w:val="en"/>
              </w:rPr>
              <w:t>beneficiary</w:t>
            </w:r>
            <w:r w:rsidRPr="00464FC2">
              <w:rPr>
                <w:rFonts w:cs="Arial"/>
                <w:color w:val="404040"/>
                <w:sz w:val="20"/>
                <w:szCs w:val="20"/>
                <w:lang w:val="en"/>
              </w:rPr>
              <w:t xml:space="preserve"> or </w:t>
            </w:r>
            <w:r w:rsidRPr="00464FC2">
              <w:rPr>
                <w:rStyle w:val="hvr"/>
                <w:rFonts w:cs="Arial"/>
                <w:color w:val="404040"/>
                <w:sz w:val="20"/>
                <w:szCs w:val="20"/>
                <w:lang w:val="en"/>
              </w:rPr>
              <w:t>legatee</w:t>
            </w:r>
            <w:r w:rsidRPr="00464FC2">
              <w:rPr>
                <w:rFonts w:cs="Arial"/>
                <w:color w:val="404040"/>
                <w:sz w:val="20"/>
                <w:szCs w:val="20"/>
                <w:lang w:val="en"/>
              </w:rPr>
              <w:t xml:space="preserve"> </w:t>
            </w:r>
            <w:r w:rsidRPr="00464FC2">
              <w:rPr>
                <w:rStyle w:val="hvr"/>
                <w:rFonts w:cs="Arial"/>
                <w:color w:val="404040"/>
                <w:sz w:val="20"/>
                <w:szCs w:val="20"/>
                <w:lang w:val="en"/>
              </w:rPr>
              <w:t>cover</w:t>
            </w:r>
            <w:r w:rsidRPr="00464FC2">
              <w:rPr>
                <w:rFonts w:cs="Arial"/>
                <w:color w:val="404040"/>
                <w:sz w:val="20"/>
                <w:szCs w:val="20"/>
                <w:lang w:val="en"/>
              </w:rPr>
              <w:t xml:space="preserve"> </w:t>
            </w:r>
            <w:r w:rsidRPr="00464FC2">
              <w:rPr>
                <w:rStyle w:val="hvr"/>
                <w:rFonts w:cs="Arial"/>
                <w:color w:val="404040"/>
                <w:sz w:val="20"/>
                <w:szCs w:val="20"/>
                <w:lang w:val="en"/>
              </w:rPr>
              <w:t>those</w:t>
            </w:r>
            <w:r w:rsidRPr="00464FC2">
              <w:rPr>
                <w:rFonts w:cs="Arial"/>
                <w:color w:val="404040"/>
                <w:sz w:val="20"/>
                <w:szCs w:val="20"/>
                <w:lang w:val="en"/>
              </w:rPr>
              <w:t xml:space="preserve"> </w:t>
            </w:r>
            <w:r w:rsidRPr="00464FC2">
              <w:rPr>
                <w:rStyle w:val="hvr"/>
                <w:rFonts w:cs="Arial"/>
                <w:color w:val="404040"/>
                <w:sz w:val="20"/>
                <w:szCs w:val="20"/>
                <w:lang w:val="en"/>
              </w:rPr>
              <w:t>receiving</w:t>
            </w:r>
            <w:r w:rsidRPr="00464FC2">
              <w:rPr>
                <w:rFonts w:cs="Arial"/>
                <w:color w:val="404040"/>
                <w:sz w:val="20"/>
                <w:szCs w:val="20"/>
                <w:lang w:val="en"/>
              </w:rPr>
              <w:t xml:space="preserve"> </w:t>
            </w:r>
            <w:r w:rsidRPr="00464FC2">
              <w:rPr>
                <w:rStyle w:val="hvr"/>
                <w:rFonts w:cs="Arial"/>
                <w:color w:val="404040"/>
                <w:sz w:val="20"/>
                <w:szCs w:val="20"/>
                <w:lang w:val="en"/>
              </w:rPr>
              <w:t>any</w:t>
            </w:r>
            <w:r w:rsidRPr="00464FC2">
              <w:rPr>
                <w:rFonts w:cs="Arial"/>
                <w:color w:val="404040"/>
                <w:sz w:val="20"/>
                <w:szCs w:val="20"/>
                <w:lang w:val="en"/>
              </w:rPr>
              <w:t xml:space="preserve"> </w:t>
            </w:r>
            <w:r w:rsidRPr="00464FC2">
              <w:rPr>
                <w:rStyle w:val="hvr"/>
                <w:rFonts w:cs="Arial"/>
                <w:color w:val="404040"/>
                <w:sz w:val="20"/>
                <w:szCs w:val="20"/>
                <w:lang w:val="en"/>
              </w:rPr>
              <w:t>gift</w:t>
            </w:r>
            <w:r w:rsidRPr="00464FC2">
              <w:rPr>
                <w:rFonts w:cs="Arial"/>
                <w:color w:val="404040"/>
                <w:sz w:val="20"/>
                <w:szCs w:val="20"/>
                <w:lang w:val="en"/>
              </w:rPr>
              <w:t xml:space="preserve"> by a </w:t>
            </w:r>
            <w:r w:rsidRPr="00464FC2">
              <w:rPr>
                <w:rStyle w:val="hvr"/>
                <w:rFonts w:cs="Arial"/>
                <w:color w:val="404040"/>
                <w:sz w:val="20"/>
                <w:szCs w:val="20"/>
                <w:lang w:val="en"/>
              </w:rPr>
              <w:t>will</w:t>
            </w:r>
            <w:r w:rsidRPr="00464FC2">
              <w:rPr>
                <w:sz w:val="20"/>
                <w:szCs w:val="20"/>
              </w:rPr>
              <w:t>.</w:t>
            </w:r>
          </w:p>
          <w:p w:rsidR="0003747E" w:rsidRDefault="0003747E" w:rsidP="0003747E">
            <w:pPr>
              <w:rPr>
                <w:sz w:val="20"/>
                <w:szCs w:val="20"/>
              </w:rPr>
            </w:pPr>
            <w:r>
              <w:rPr>
                <w:sz w:val="20"/>
                <w:szCs w:val="20"/>
              </w:rPr>
              <w:t>(</w:t>
            </w:r>
            <w:hyperlink r:id="rId24" w:history="1">
              <w:r w:rsidRPr="0054252D">
                <w:rPr>
                  <w:rStyle w:val="Hyperlink"/>
                  <w:sz w:val="20"/>
                  <w:szCs w:val="20"/>
                </w:rPr>
                <w:t>http://legal-dictionary.thefreedictionary.com/Devisee</w:t>
              </w:r>
            </w:hyperlink>
            <w:r>
              <w:rPr>
                <w:sz w:val="20"/>
                <w:szCs w:val="20"/>
              </w:rPr>
              <w:t xml:space="preserve"> )</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DEVISEE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rStyle w:val="hvr"/>
                <w:rFonts w:cs="Arial"/>
                <w:iCs/>
                <w:color w:val="404040"/>
                <w:sz w:val="20"/>
                <w:szCs w:val="20"/>
                <w:lang w:val="en"/>
              </w:rPr>
            </w:pPr>
            <w:r>
              <w:rPr>
                <w:sz w:val="20"/>
                <w:szCs w:val="20"/>
              </w:rPr>
              <w:t xml:space="preserve">Garnishee - </w:t>
            </w:r>
            <w:r w:rsidRPr="00391E60">
              <w:rPr>
                <w:rFonts w:cs="Arial"/>
                <w:iCs/>
                <w:color w:val="404040"/>
                <w:sz w:val="20"/>
                <w:szCs w:val="20"/>
                <w:lang w:val="en"/>
              </w:rPr>
              <w:t xml:space="preserve">An </w:t>
            </w:r>
            <w:r w:rsidRPr="00391E60">
              <w:rPr>
                <w:rStyle w:val="hvr"/>
                <w:rFonts w:cs="Arial"/>
                <w:iCs/>
                <w:color w:val="404040"/>
                <w:sz w:val="20"/>
                <w:szCs w:val="20"/>
                <w:lang w:val="en"/>
              </w:rPr>
              <w:t>individual</w:t>
            </w:r>
            <w:r w:rsidRPr="00391E60">
              <w:rPr>
                <w:rFonts w:cs="Arial"/>
                <w:iCs/>
                <w:color w:val="404040"/>
                <w:sz w:val="20"/>
                <w:szCs w:val="20"/>
                <w:lang w:val="en"/>
              </w:rPr>
              <w:t xml:space="preserve"> </w:t>
            </w:r>
            <w:r w:rsidRPr="00391E60">
              <w:rPr>
                <w:rStyle w:val="hvr"/>
                <w:rFonts w:cs="Arial"/>
                <w:iCs/>
                <w:color w:val="404040"/>
                <w:sz w:val="20"/>
                <w:szCs w:val="20"/>
                <w:lang w:val="en"/>
              </w:rPr>
              <w:t>who</w:t>
            </w:r>
            <w:r w:rsidRPr="00391E60">
              <w:rPr>
                <w:rFonts w:cs="Arial"/>
                <w:iCs/>
                <w:color w:val="404040"/>
                <w:sz w:val="20"/>
                <w:szCs w:val="20"/>
                <w:lang w:val="en"/>
              </w:rPr>
              <w:t xml:space="preserve"> </w:t>
            </w:r>
            <w:r w:rsidRPr="00391E60">
              <w:rPr>
                <w:rStyle w:val="hvr"/>
                <w:rFonts w:cs="Arial"/>
                <w:iCs/>
                <w:color w:val="404040"/>
                <w:sz w:val="20"/>
                <w:szCs w:val="20"/>
                <w:lang w:val="en"/>
              </w:rPr>
              <w:t>holds</w:t>
            </w:r>
            <w:r w:rsidRPr="00391E60">
              <w:rPr>
                <w:rFonts w:cs="Arial"/>
                <w:iCs/>
                <w:color w:val="404040"/>
                <w:sz w:val="20"/>
                <w:szCs w:val="20"/>
                <w:lang w:val="en"/>
              </w:rPr>
              <w:t xml:space="preserve"> </w:t>
            </w:r>
            <w:r w:rsidRPr="00391E60">
              <w:rPr>
                <w:rStyle w:val="hvr"/>
                <w:rFonts w:cs="Arial"/>
                <w:iCs/>
                <w:color w:val="404040"/>
                <w:sz w:val="20"/>
                <w:szCs w:val="20"/>
                <w:lang w:val="en"/>
              </w:rPr>
              <w:t>money</w:t>
            </w:r>
            <w:r w:rsidRPr="00391E60">
              <w:rPr>
                <w:rFonts w:cs="Arial"/>
                <w:iCs/>
                <w:color w:val="404040"/>
                <w:sz w:val="20"/>
                <w:szCs w:val="20"/>
                <w:lang w:val="en"/>
              </w:rPr>
              <w:t xml:space="preserve"> or </w:t>
            </w:r>
            <w:r w:rsidRPr="00391E60">
              <w:rPr>
                <w:rStyle w:val="hvr"/>
                <w:rFonts w:cs="Arial"/>
                <w:iCs/>
                <w:color w:val="404040"/>
                <w:sz w:val="20"/>
                <w:szCs w:val="20"/>
                <w:lang w:val="en"/>
              </w:rPr>
              <w:t>property</w:t>
            </w:r>
            <w:r w:rsidRPr="00391E60">
              <w:rPr>
                <w:rFonts w:cs="Arial"/>
                <w:iCs/>
                <w:color w:val="404040"/>
                <w:sz w:val="20"/>
                <w:szCs w:val="20"/>
                <w:lang w:val="en"/>
              </w:rPr>
              <w:t xml:space="preserve"> </w:t>
            </w:r>
            <w:r w:rsidRPr="00391E60">
              <w:rPr>
                <w:rStyle w:val="hvr"/>
                <w:rFonts w:cs="Arial"/>
                <w:iCs/>
                <w:color w:val="404040"/>
                <w:sz w:val="20"/>
                <w:szCs w:val="20"/>
                <w:lang w:val="en"/>
              </w:rPr>
              <w:t>that</w:t>
            </w:r>
            <w:r w:rsidRPr="00391E60">
              <w:rPr>
                <w:rFonts w:cs="Arial"/>
                <w:iCs/>
                <w:color w:val="404040"/>
                <w:sz w:val="20"/>
                <w:szCs w:val="20"/>
                <w:lang w:val="en"/>
              </w:rPr>
              <w:t xml:space="preserve"> </w:t>
            </w:r>
            <w:r w:rsidRPr="00391E60">
              <w:rPr>
                <w:rStyle w:val="hvr"/>
                <w:rFonts w:cs="Arial"/>
                <w:iCs/>
                <w:color w:val="404040"/>
                <w:sz w:val="20"/>
                <w:szCs w:val="20"/>
                <w:lang w:val="en"/>
              </w:rPr>
              <w:t>belongs</w:t>
            </w:r>
            <w:r w:rsidRPr="00391E60">
              <w:rPr>
                <w:rFonts w:cs="Arial"/>
                <w:iCs/>
                <w:color w:val="404040"/>
                <w:sz w:val="20"/>
                <w:szCs w:val="20"/>
                <w:lang w:val="en"/>
              </w:rPr>
              <w:t xml:space="preserve"> to a </w:t>
            </w:r>
            <w:r w:rsidRPr="00391E60">
              <w:rPr>
                <w:rStyle w:val="hvr"/>
                <w:rFonts w:cs="Arial"/>
                <w:iCs/>
                <w:color w:val="404040"/>
                <w:sz w:val="20"/>
                <w:szCs w:val="20"/>
                <w:lang w:val="en"/>
              </w:rPr>
              <w:t>debtor</w:t>
            </w:r>
            <w:r w:rsidRPr="00391E60">
              <w:rPr>
                <w:rFonts w:cs="Arial"/>
                <w:iCs/>
                <w:color w:val="404040"/>
                <w:sz w:val="20"/>
                <w:szCs w:val="20"/>
                <w:lang w:val="en"/>
              </w:rPr>
              <w:t xml:space="preserve"> </w:t>
            </w:r>
            <w:r w:rsidRPr="00391E60">
              <w:rPr>
                <w:rStyle w:val="hvr"/>
                <w:rFonts w:cs="Arial"/>
                <w:iCs/>
                <w:color w:val="404040"/>
                <w:sz w:val="20"/>
                <w:szCs w:val="20"/>
                <w:lang w:val="en"/>
              </w:rPr>
              <w:t>subject</w:t>
            </w:r>
            <w:r w:rsidRPr="00391E60">
              <w:rPr>
                <w:rFonts w:cs="Arial"/>
                <w:iCs/>
                <w:color w:val="404040"/>
                <w:sz w:val="20"/>
                <w:szCs w:val="20"/>
                <w:lang w:val="en"/>
              </w:rPr>
              <w:t xml:space="preserve"> to an </w:t>
            </w:r>
            <w:r w:rsidRPr="00391E60">
              <w:rPr>
                <w:rStyle w:val="hvr"/>
                <w:rFonts w:cs="Arial"/>
                <w:iCs/>
                <w:color w:val="404040"/>
                <w:sz w:val="20"/>
                <w:szCs w:val="20"/>
                <w:lang w:val="en"/>
              </w:rPr>
              <w:t>attachment</w:t>
            </w:r>
            <w:r w:rsidRPr="00391E60">
              <w:rPr>
                <w:rFonts w:cs="Arial"/>
                <w:iCs/>
                <w:color w:val="404040"/>
                <w:sz w:val="20"/>
                <w:szCs w:val="20"/>
                <w:lang w:val="en"/>
              </w:rPr>
              <w:t xml:space="preserve"> </w:t>
            </w:r>
            <w:r w:rsidRPr="00391E60">
              <w:rPr>
                <w:rStyle w:val="hvr"/>
                <w:rFonts w:cs="Arial"/>
                <w:iCs/>
                <w:color w:val="404040"/>
                <w:sz w:val="20"/>
                <w:szCs w:val="20"/>
                <w:lang w:val="en"/>
              </w:rPr>
              <w:t>proceeding</w:t>
            </w:r>
            <w:r w:rsidRPr="00391E60">
              <w:rPr>
                <w:rFonts w:cs="Arial"/>
                <w:iCs/>
                <w:color w:val="404040"/>
                <w:sz w:val="20"/>
                <w:szCs w:val="20"/>
                <w:lang w:val="en"/>
              </w:rPr>
              <w:t xml:space="preserve"> by a </w:t>
            </w:r>
            <w:r w:rsidRPr="00391E60">
              <w:rPr>
                <w:rStyle w:val="hvr"/>
                <w:rFonts w:cs="Arial"/>
                <w:iCs/>
                <w:color w:val="404040"/>
                <w:sz w:val="20"/>
                <w:szCs w:val="20"/>
                <w:lang w:val="en"/>
              </w:rPr>
              <w:t>creditor</w:t>
            </w:r>
            <w:r>
              <w:rPr>
                <w:rStyle w:val="hvr"/>
                <w:rFonts w:cs="Arial"/>
                <w:iCs/>
                <w:color w:val="404040"/>
                <w:sz w:val="20"/>
                <w:szCs w:val="20"/>
                <w:lang w:val="en"/>
              </w:rPr>
              <w:t>.</w:t>
            </w:r>
          </w:p>
          <w:p w:rsidR="0003747E" w:rsidRDefault="0003747E" w:rsidP="0003747E">
            <w:pPr>
              <w:rPr>
                <w:sz w:val="20"/>
                <w:szCs w:val="20"/>
              </w:rPr>
            </w:pPr>
            <w:r>
              <w:rPr>
                <w:rStyle w:val="hvr"/>
                <w:rFonts w:cs="Arial"/>
                <w:iCs/>
                <w:color w:val="404040"/>
                <w:sz w:val="20"/>
                <w:szCs w:val="20"/>
                <w:lang w:val="en"/>
              </w:rPr>
              <w:t>(</w:t>
            </w:r>
            <w:hyperlink r:id="rId25" w:history="1">
              <w:r w:rsidRPr="0054252D">
                <w:rPr>
                  <w:rStyle w:val="Hyperlink"/>
                  <w:rFonts w:cs="Arial"/>
                  <w:iCs/>
                  <w:sz w:val="20"/>
                  <w:szCs w:val="20"/>
                  <w:lang w:val="en"/>
                </w:rPr>
                <w:t>http://legal-dictionary.thefreedictionary.com/Garnishee</w:t>
              </w:r>
            </w:hyperlink>
            <w:r>
              <w:rPr>
                <w:rStyle w:val="hvr"/>
                <w:rFonts w:cs="Arial"/>
                <w:iCs/>
                <w:color w:val="404040"/>
                <w:sz w:val="20"/>
                <w:szCs w:val="20"/>
                <w:lang w:val="en"/>
              </w:rPr>
              <w:t xml:space="preserve"> )</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r>
              <w:rPr>
                <w:sz w:val="20"/>
                <w:szCs w:val="20"/>
              </w:rPr>
              <w:t>Garnishee</w:t>
            </w:r>
          </w:p>
        </w:tc>
        <w:tc>
          <w:tcPr>
            <w:tcW w:w="1250" w:type="dxa"/>
          </w:tcPr>
          <w:p w:rsidR="0003747E" w:rsidRDefault="0003747E" w:rsidP="0003747E">
            <w:pPr>
              <w:rPr>
                <w:sz w:val="20"/>
                <w:szCs w:val="20"/>
              </w:rPr>
            </w:pPr>
            <w:r>
              <w:rPr>
                <w:sz w:val="20"/>
                <w:szCs w:val="20"/>
              </w:rPr>
              <w:t>GARNSHEE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Pr="0023331B" w:rsidRDefault="0003747E" w:rsidP="0003747E">
            <w:pPr>
              <w:rPr>
                <w:rStyle w:val="Strong"/>
                <w:rFonts w:cs="Arial"/>
                <w:sz w:val="20"/>
                <w:szCs w:val="20"/>
                <w:lang w:val="en"/>
              </w:rPr>
            </w:pPr>
            <w:proofErr w:type="spellStart"/>
            <w:r>
              <w:rPr>
                <w:sz w:val="20"/>
                <w:szCs w:val="20"/>
              </w:rPr>
              <w:t>Garnishor</w:t>
            </w:r>
            <w:proofErr w:type="spellEnd"/>
            <w:r>
              <w:rPr>
                <w:sz w:val="20"/>
                <w:szCs w:val="20"/>
              </w:rPr>
              <w:t xml:space="preserve"> - </w:t>
            </w:r>
            <w:r w:rsidRPr="0023331B">
              <w:rPr>
                <w:rFonts w:cs="Arial"/>
                <w:sz w:val="20"/>
                <w:szCs w:val="20"/>
                <w:lang w:val="en"/>
              </w:rPr>
              <w:t xml:space="preserve">a creditor who brings a garnishment proceeding against a </w:t>
            </w:r>
            <w:r w:rsidRPr="0023331B">
              <w:rPr>
                <w:rStyle w:val="Strong"/>
                <w:rFonts w:cs="Arial"/>
                <w:sz w:val="20"/>
                <w:szCs w:val="20"/>
                <w:lang w:val="en"/>
              </w:rPr>
              <w:t>garnishee</w:t>
            </w:r>
            <w:r>
              <w:rPr>
                <w:rStyle w:val="Strong"/>
                <w:rFonts w:cs="Arial"/>
                <w:sz w:val="20"/>
                <w:szCs w:val="20"/>
                <w:lang w:val="en"/>
              </w:rPr>
              <w:t>.</w:t>
            </w:r>
          </w:p>
          <w:p w:rsidR="0003747E" w:rsidRDefault="0003747E" w:rsidP="0003747E">
            <w:pPr>
              <w:rPr>
                <w:sz w:val="20"/>
                <w:szCs w:val="20"/>
              </w:rPr>
            </w:pPr>
            <w:r>
              <w:rPr>
                <w:sz w:val="20"/>
                <w:szCs w:val="20"/>
              </w:rPr>
              <w:t>(</w:t>
            </w:r>
            <w:hyperlink r:id="rId26" w:history="1">
              <w:r w:rsidRPr="0023331B">
                <w:rPr>
                  <w:rStyle w:val="Hyperlink"/>
                  <w:rFonts w:cs="Arial"/>
                  <w:sz w:val="20"/>
                  <w:szCs w:val="20"/>
                  <w:lang w:val="en"/>
                </w:rPr>
                <w:t>https://www.merriam-webster.com/legal/garnishor</w:t>
              </w:r>
            </w:hyperlink>
            <w:r w:rsidRPr="0023331B">
              <w:rPr>
                <w:rStyle w:val="Strong"/>
                <w:rFonts w:cs="Arial"/>
                <w:color w:val="006D21"/>
                <w:sz w:val="20"/>
                <w:szCs w:val="20"/>
                <w:lang w:val="en"/>
              </w:rPr>
              <w:t xml:space="preserve"> </w:t>
            </w:r>
            <w:r w:rsidRPr="0023331B">
              <w:rPr>
                <w:sz w:val="20"/>
                <w:szCs w:val="20"/>
              </w:rPr>
              <w:t xml:space="preserve"> )</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GARNSHOR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 xml:space="preserve">Guardian - </w:t>
            </w:r>
            <w:r w:rsidRPr="00107FE4">
              <w:rPr>
                <w:sz w:val="20"/>
                <w:szCs w:val="20"/>
              </w:rPr>
              <w:t>Court appointed fiduciary of a minor or incapacitated person</w:t>
            </w:r>
            <w:r>
              <w:rPr>
                <w:sz w:val="20"/>
                <w:szCs w:val="20"/>
              </w:rPr>
              <w: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Guardian</w:t>
            </w:r>
          </w:p>
        </w:tc>
        <w:tc>
          <w:tcPr>
            <w:tcW w:w="1250" w:type="dxa"/>
          </w:tcPr>
          <w:p w:rsidR="0003747E" w:rsidRDefault="0003747E" w:rsidP="0003747E">
            <w:pPr>
              <w:rPr>
                <w:sz w:val="20"/>
                <w:szCs w:val="20"/>
              </w:rPr>
            </w:pPr>
            <w:r>
              <w:rPr>
                <w:sz w:val="20"/>
                <w:szCs w:val="20"/>
              </w:rPr>
              <w:t>GUARDIAN</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Intervenor</w:t>
            </w:r>
          </w:p>
        </w:tc>
        <w:tc>
          <w:tcPr>
            <w:tcW w:w="6334" w:type="dxa"/>
          </w:tcPr>
          <w:p w:rsidR="0003747E" w:rsidRDefault="0003747E" w:rsidP="0003747E">
            <w:pPr>
              <w:rPr>
                <w:rFonts w:cs="Helvetica"/>
                <w:color w:val="333333"/>
                <w:sz w:val="20"/>
                <w:szCs w:val="20"/>
              </w:rPr>
            </w:pPr>
            <w:r>
              <w:rPr>
                <w:sz w:val="20"/>
                <w:szCs w:val="20"/>
              </w:rPr>
              <w:t xml:space="preserve">Intervenor </w:t>
            </w:r>
            <w:r w:rsidRPr="0093209C">
              <w:rPr>
                <w:sz w:val="20"/>
                <w:szCs w:val="20"/>
              </w:rPr>
              <w:t xml:space="preserve">- </w:t>
            </w:r>
            <w:r>
              <w:rPr>
                <w:rFonts w:cs="Helvetica"/>
                <w:color w:val="333333"/>
                <w:sz w:val="20"/>
                <w:szCs w:val="20"/>
              </w:rPr>
              <w:t>An intervenor is a</w:t>
            </w:r>
            <w:r w:rsidRPr="0093209C">
              <w:rPr>
                <w:rFonts w:cs="Helvetica"/>
                <w:color w:val="333333"/>
                <w:sz w:val="20"/>
                <w:szCs w:val="20"/>
              </w:rPr>
              <w:t xml:space="preserve"> party who does not have a substantial and direct interest but has clearly ascertainable interests and perspectives essential to a judicial determination and whose standing has been granted by the court for all or a portion of the proceedings.</w:t>
            </w:r>
          </w:p>
          <w:p w:rsidR="0003747E" w:rsidRDefault="0003747E" w:rsidP="0003747E">
            <w:pPr>
              <w:rPr>
                <w:sz w:val="20"/>
                <w:szCs w:val="20"/>
              </w:rPr>
            </w:pPr>
            <w:r>
              <w:rPr>
                <w:rFonts w:cs="Helvetica"/>
                <w:color w:val="333333"/>
                <w:sz w:val="20"/>
                <w:szCs w:val="20"/>
              </w:rPr>
              <w:t>(</w:t>
            </w:r>
            <w:hyperlink r:id="rId27" w:history="1">
              <w:r w:rsidRPr="0054252D">
                <w:rPr>
                  <w:rStyle w:val="Hyperlink"/>
                  <w:rFonts w:cs="Helvetica"/>
                  <w:sz w:val="20"/>
                  <w:szCs w:val="20"/>
                </w:rPr>
                <w:t>https://definitions.uslegal.com/i/intervenor/</w:t>
              </w:r>
            </w:hyperlink>
            <w:r>
              <w:rPr>
                <w:rFonts w:cs="Helvetica"/>
                <w:color w:val="333333"/>
                <w:sz w:val="20"/>
                <w:szCs w:val="20"/>
              </w:rPr>
              <w:t xml:space="preserve"> )</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Intervenor</w:t>
            </w:r>
          </w:p>
        </w:tc>
        <w:tc>
          <w:tcPr>
            <w:tcW w:w="1250" w:type="dxa"/>
          </w:tcPr>
          <w:p w:rsidR="0003747E" w:rsidRDefault="0003747E" w:rsidP="0003747E">
            <w:pPr>
              <w:rPr>
                <w:sz w:val="20"/>
                <w:szCs w:val="20"/>
              </w:rPr>
            </w:pPr>
            <w:r>
              <w:rPr>
                <w:sz w:val="20"/>
                <w:szCs w:val="20"/>
              </w:rPr>
              <w:t>INTVEN</w:t>
            </w:r>
          </w:p>
        </w:tc>
        <w:tc>
          <w:tcPr>
            <w:tcW w:w="891" w:type="dxa"/>
          </w:tcPr>
          <w:p w:rsidR="0003747E" w:rsidRDefault="0003747E" w:rsidP="0003747E">
            <w:pPr>
              <w:rPr>
                <w:sz w:val="20"/>
                <w:szCs w:val="20"/>
              </w:rPr>
            </w:pPr>
            <w:r>
              <w:rPr>
                <w:sz w:val="20"/>
                <w:szCs w:val="20"/>
              </w:rPr>
              <w:t>IR</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Intervenor Defendant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INTDEFD</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Intervenor/Appellant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INTAPLNT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Intervenor/Appellant-Cross Appellee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INTAPXAE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Intervenor/Appellee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INTAPLEE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Intervenor/Appellee-Cross Appellant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INTAEXAP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rStyle w:val="hvr"/>
                <w:rFonts w:cs="Arial"/>
                <w:color w:val="404040"/>
                <w:sz w:val="20"/>
                <w:szCs w:val="20"/>
                <w:lang w:val="en"/>
              </w:rPr>
            </w:pPr>
            <w:r>
              <w:rPr>
                <w:sz w:val="20"/>
                <w:szCs w:val="20"/>
              </w:rPr>
              <w:t xml:space="preserve">Joinder - </w:t>
            </w:r>
            <w:r w:rsidRPr="00FF5C65">
              <w:rPr>
                <w:rFonts w:cs="Arial"/>
                <w:color w:val="404040"/>
                <w:sz w:val="20"/>
                <w:szCs w:val="20"/>
                <w:lang w:val="en"/>
              </w:rPr>
              <w:t xml:space="preserve">a </w:t>
            </w:r>
            <w:r w:rsidRPr="00FF5C65">
              <w:rPr>
                <w:rStyle w:val="hvr"/>
                <w:rFonts w:cs="Arial"/>
                <w:color w:val="404040"/>
                <w:sz w:val="20"/>
                <w:szCs w:val="20"/>
                <w:lang w:val="en"/>
              </w:rPr>
              <w:t>person</w:t>
            </w:r>
            <w:r w:rsidRPr="00FF5C65">
              <w:rPr>
                <w:rFonts w:cs="Arial"/>
                <w:color w:val="404040"/>
                <w:sz w:val="20"/>
                <w:szCs w:val="20"/>
                <w:lang w:val="en"/>
              </w:rPr>
              <w:t xml:space="preserve"> </w:t>
            </w:r>
            <w:r w:rsidRPr="00FF5C65">
              <w:rPr>
                <w:rStyle w:val="hvr"/>
                <w:rFonts w:cs="Arial"/>
                <w:color w:val="404040"/>
                <w:sz w:val="20"/>
                <w:szCs w:val="20"/>
                <w:lang w:val="en"/>
              </w:rPr>
              <w:t>who</w:t>
            </w:r>
            <w:r w:rsidRPr="00FF5C65">
              <w:rPr>
                <w:rFonts w:cs="Arial"/>
                <w:color w:val="404040"/>
                <w:sz w:val="20"/>
                <w:szCs w:val="20"/>
                <w:lang w:val="en"/>
              </w:rPr>
              <w:t xml:space="preserve"> </w:t>
            </w:r>
            <w:r w:rsidRPr="00FF5C65">
              <w:rPr>
                <w:rStyle w:val="hvr"/>
                <w:rFonts w:cs="Arial"/>
                <w:color w:val="404040"/>
                <w:sz w:val="20"/>
                <w:szCs w:val="20"/>
                <w:lang w:val="en"/>
              </w:rPr>
              <w:t>has</w:t>
            </w:r>
            <w:r w:rsidRPr="00FF5C65">
              <w:rPr>
                <w:rFonts w:cs="Arial"/>
                <w:color w:val="404040"/>
                <w:sz w:val="20"/>
                <w:szCs w:val="20"/>
                <w:lang w:val="en"/>
              </w:rPr>
              <w:t xml:space="preserve"> no </w:t>
            </w:r>
            <w:r w:rsidRPr="00FF5C65">
              <w:rPr>
                <w:rStyle w:val="hvr"/>
                <w:rFonts w:cs="Arial"/>
                <w:color w:val="404040"/>
                <w:sz w:val="20"/>
                <w:szCs w:val="20"/>
                <w:lang w:val="en"/>
              </w:rPr>
              <w:t>material</w:t>
            </w:r>
            <w:r w:rsidRPr="00FF5C65">
              <w:rPr>
                <w:rFonts w:cs="Arial"/>
                <w:color w:val="404040"/>
                <w:sz w:val="20"/>
                <w:szCs w:val="20"/>
                <w:lang w:val="en"/>
              </w:rPr>
              <w:t xml:space="preserve"> </w:t>
            </w:r>
            <w:r w:rsidRPr="00FF5C65">
              <w:rPr>
                <w:rStyle w:val="hvr"/>
                <w:rFonts w:cs="Arial"/>
                <w:color w:val="404040"/>
                <w:sz w:val="20"/>
                <w:szCs w:val="20"/>
                <w:lang w:val="en"/>
              </w:rPr>
              <w:t>interest</w:t>
            </w:r>
            <w:r w:rsidRPr="00FF5C65">
              <w:rPr>
                <w:rFonts w:cs="Arial"/>
                <w:color w:val="404040"/>
                <w:sz w:val="20"/>
                <w:szCs w:val="20"/>
                <w:lang w:val="en"/>
              </w:rPr>
              <w:t xml:space="preserve"> in </w:t>
            </w:r>
            <w:r w:rsidRPr="00FF5C65">
              <w:rPr>
                <w:rStyle w:val="hvr"/>
                <w:rFonts w:cs="Arial"/>
                <w:color w:val="404040"/>
                <w:sz w:val="20"/>
                <w:szCs w:val="20"/>
                <w:lang w:val="en"/>
              </w:rPr>
              <w:t>the</w:t>
            </w:r>
            <w:r w:rsidRPr="00FF5C65">
              <w:rPr>
                <w:rFonts w:cs="Arial"/>
                <w:color w:val="404040"/>
                <w:sz w:val="20"/>
                <w:szCs w:val="20"/>
                <w:lang w:val="en"/>
              </w:rPr>
              <w:t xml:space="preserve"> </w:t>
            </w:r>
            <w:r w:rsidRPr="00FF5C65">
              <w:rPr>
                <w:rStyle w:val="hvr"/>
                <w:rFonts w:cs="Arial"/>
                <w:color w:val="404040"/>
                <w:sz w:val="20"/>
                <w:szCs w:val="20"/>
                <w:lang w:val="en"/>
              </w:rPr>
              <w:t>subject</w:t>
            </w:r>
            <w:r w:rsidRPr="00FF5C65">
              <w:rPr>
                <w:rFonts w:cs="Arial"/>
                <w:color w:val="404040"/>
                <w:sz w:val="20"/>
                <w:szCs w:val="20"/>
                <w:lang w:val="en"/>
              </w:rPr>
              <w:t xml:space="preserve"> of </w:t>
            </w:r>
            <w:r w:rsidRPr="00FF5C65">
              <w:rPr>
                <w:rStyle w:val="hvr"/>
                <w:rFonts w:cs="Arial"/>
                <w:color w:val="404040"/>
                <w:sz w:val="20"/>
                <w:szCs w:val="20"/>
                <w:lang w:val="en"/>
              </w:rPr>
              <w:t>the</w:t>
            </w:r>
            <w:r w:rsidRPr="00FF5C65">
              <w:rPr>
                <w:rFonts w:cs="Arial"/>
                <w:color w:val="404040"/>
                <w:sz w:val="20"/>
                <w:szCs w:val="20"/>
                <w:lang w:val="en"/>
              </w:rPr>
              <w:t xml:space="preserve"> </w:t>
            </w:r>
            <w:r w:rsidRPr="00FF5C65">
              <w:rPr>
                <w:rStyle w:val="hvr"/>
                <w:rFonts w:cs="Arial"/>
                <w:color w:val="404040"/>
                <w:sz w:val="20"/>
                <w:szCs w:val="20"/>
                <w:lang w:val="en"/>
              </w:rPr>
              <w:t>litigation</w:t>
            </w:r>
            <w:r w:rsidRPr="00FF5C65">
              <w:rPr>
                <w:rFonts w:cs="Arial"/>
                <w:color w:val="404040"/>
                <w:sz w:val="20"/>
                <w:szCs w:val="20"/>
                <w:lang w:val="en"/>
              </w:rPr>
              <w:t xml:space="preserve"> or in </w:t>
            </w:r>
            <w:r w:rsidRPr="00FF5C65">
              <w:rPr>
                <w:rStyle w:val="hvr"/>
                <w:rFonts w:cs="Arial"/>
                <w:color w:val="404040"/>
                <w:sz w:val="20"/>
                <w:szCs w:val="20"/>
                <w:lang w:val="en"/>
              </w:rPr>
              <w:t>the</w:t>
            </w:r>
            <w:r w:rsidRPr="00FF5C65">
              <w:rPr>
                <w:rFonts w:cs="Arial"/>
                <w:color w:val="404040"/>
                <w:sz w:val="20"/>
                <w:szCs w:val="20"/>
                <w:lang w:val="en"/>
              </w:rPr>
              <w:t xml:space="preserve"> </w:t>
            </w:r>
            <w:r w:rsidRPr="00FF5C65">
              <w:rPr>
                <w:rStyle w:val="hvr"/>
                <w:rFonts w:cs="Arial"/>
                <w:color w:val="404040"/>
                <w:sz w:val="20"/>
                <w:szCs w:val="20"/>
                <w:lang w:val="en"/>
              </w:rPr>
              <w:t>relief</w:t>
            </w:r>
            <w:r w:rsidRPr="00FF5C65">
              <w:rPr>
                <w:rFonts w:cs="Arial"/>
                <w:color w:val="404040"/>
                <w:sz w:val="20"/>
                <w:szCs w:val="20"/>
                <w:lang w:val="en"/>
              </w:rPr>
              <w:t xml:space="preserve"> </w:t>
            </w:r>
            <w:r w:rsidRPr="00FF5C65">
              <w:rPr>
                <w:rStyle w:val="hvr"/>
                <w:rFonts w:cs="Arial"/>
                <w:color w:val="404040"/>
                <w:sz w:val="20"/>
                <w:szCs w:val="20"/>
                <w:lang w:val="en"/>
              </w:rPr>
              <w:t>demanded</w:t>
            </w:r>
            <w:r w:rsidRPr="00FF5C65">
              <w:rPr>
                <w:rFonts w:cs="Arial"/>
                <w:color w:val="404040"/>
                <w:sz w:val="20"/>
                <w:szCs w:val="20"/>
                <w:lang w:val="en"/>
              </w:rPr>
              <w:t xml:space="preserve"> is </w:t>
            </w:r>
            <w:r w:rsidRPr="00FF5C65">
              <w:rPr>
                <w:rStyle w:val="hvr"/>
                <w:rFonts w:cs="Arial"/>
                <w:color w:val="404040"/>
                <w:sz w:val="20"/>
                <w:szCs w:val="20"/>
                <w:lang w:val="en"/>
              </w:rPr>
              <w:t>not</w:t>
            </w:r>
            <w:r w:rsidRPr="00FF5C65">
              <w:rPr>
                <w:rFonts w:cs="Arial"/>
                <w:color w:val="404040"/>
                <w:sz w:val="20"/>
                <w:szCs w:val="20"/>
                <w:lang w:val="en"/>
              </w:rPr>
              <w:t xml:space="preserve"> a </w:t>
            </w:r>
            <w:r w:rsidRPr="00FF5C65">
              <w:rPr>
                <w:rStyle w:val="hvr"/>
                <w:rFonts w:cs="Arial"/>
                <w:color w:val="404040"/>
                <w:sz w:val="20"/>
                <w:szCs w:val="20"/>
                <w:lang w:val="en"/>
              </w:rPr>
              <w:t>proper</w:t>
            </w:r>
            <w:r w:rsidRPr="00FF5C65">
              <w:rPr>
                <w:rFonts w:cs="Arial"/>
                <w:color w:val="404040"/>
                <w:sz w:val="20"/>
                <w:szCs w:val="20"/>
                <w:lang w:val="en"/>
              </w:rPr>
              <w:t xml:space="preserve"> </w:t>
            </w:r>
            <w:r w:rsidRPr="00FF5C65">
              <w:rPr>
                <w:rStyle w:val="hvr"/>
                <w:rFonts w:cs="Arial"/>
                <w:color w:val="404040"/>
                <w:sz w:val="20"/>
                <w:szCs w:val="20"/>
                <w:lang w:val="en"/>
              </w:rPr>
              <w:t>party</w:t>
            </w:r>
            <w:r w:rsidRPr="00FF5C65">
              <w:rPr>
                <w:rFonts w:cs="Arial"/>
                <w:color w:val="404040"/>
                <w:sz w:val="20"/>
                <w:szCs w:val="20"/>
                <w:lang w:val="en"/>
              </w:rPr>
              <w:t xml:space="preserve"> </w:t>
            </w:r>
            <w:r w:rsidRPr="00FF5C65">
              <w:rPr>
                <w:rStyle w:val="hvr"/>
                <w:rFonts w:cs="Arial"/>
                <w:color w:val="404040"/>
                <w:sz w:val="20"/>
                <w:szCs w:val="20"/>
                <w:lang w:val="en"/>
              </w:rPr>
              <w:t>and</w:t>
            </w:r>
            <w:r w:rsidRPr="00FF5C65">
              <w:rPr>
                <w:rFonts w:cs="Arial"/>
                <w:color w:val="404040"/>
                <w:sz w:val="20"/>
                <w:szCs w:val="20"/>
                <w:lang w:val="en"/>
              </w:rPr>
              <w:t xml:space="preserve"> </w:t>
            </w:r>
            <w:r w:rsidRPr="00FF5C65">
              <w:rPr>
                <w:rStyle w:val="hvr"/>
                <w:rFonts w:cs="Arial"/>
                <w:color w:val="404040"/>
                <w:sz w:val="20"/>
                <w:szCs w:val="20"/>
                <w:lang w:val="en"/>
              </w:rPr>
              <w:t>may</w:t>
            </w:r>
            <w:r w:rsidRPr="00FF5C65">
              <w:rPr>
                <w:rFonts w:cs="Arial"/>
                <w:color w:val="404040"/>
                <w:sz w:val="20"/>
                <w:szCs w:val="20"/>
                <w:lang w:val="en"/>
              </w:rPr>
              <w:t xml:space="preserve"> </w:t>
            </w:r>
            <w:r w:rsidRPr="00FF5C65">
              <w:rPr>
                <w:rStyle w:val="hvr"/>
                <w:rFonts w:cs="Arial"/>
                <w:color w:val="404040"/>
                <w:sz w:val="20"/>
                <w:szCs w:val="20"/>
                <w:lang w:val="en"/>
              </w:rPr>
              <w:t>not</w:t>
            </w:r>
            <w:r w:rsidRPr="00FF5C65">
              <w:rPr>
                <w:rFonts w:cs="Arial"/>
                <w:color w:val="404040"/>
                <w:sz w:val="20"/>
                <w:szCs w:val="20"/>
                <w:lang w:val="en"/>
              </w:rPr>
              <w:t xml:space="preserve"> be </w:t>
            </w:r>
            <w:r w:rsidRPr="00FF5C65">
              <w:rPr>
                <w:rStyle w:val="hvr"/>
                <w:rFonts w:cs="Arial"/>
                <w:color w:val="404040"/>
                <w:sz w:val="20"/>
                <w:szCs w:val="20"/>
                <w:lang w:val="en"/>
              </w:rPr>
              <w:t>part</w:t>
            </w:r>
            <w:r w:rsidRPr="00FF5C65">
              <w:rPr>
                <w:rFonts w:cs="Arial"/>
                <w:color w:val="404040"/>
                <w:sz w:val="20"/>
                <w:szCs w:val="20"/>
                <w:lang w:val="en"/>
              </w:rPr>
              <w:t xml:space="preserve"> of </w:t>
            </w:r>
            <w:r w:rsidRPr="00FF5C65">
              <w:rPr>
                <w:rStyle w:val="hvr"/>
                <w:rFonts w:cs="Arial"/>
                <w:color w:val="404040"/>
                <w:sz w:val="20"/>
                <w:szCs w:val="20"/>
                <w:lang w:val="en"/>
              </w:rPr>
              <w:t>the</w:t>
            </w:r>
            <w:r w:rsidRPr="00FF5C65">
              <w:rPr>
                <w:rFonts w:cs="Arial"/>
                <w:color w:val="404040"/>
                <w:sz w:val="20"/>
                <w:szCs w:val="20"/>
                <w:lang w:val="en"/>
              </w:rPr>
              <w:t xml:space="preserve"> </w:t>
            </w:r>
            <w:r w:rsidRPr="00FF5C65">
              <w:rPr>
                <w:rStyle w:val="hvr"/>
                <w:rFonts w:cs="Arial"/>
                <w:color w:val="404040"/>
                <w:sz w:val="20"/>
                <w:szCs w:val="20"/>
                <w:lang w:val="en"/>
              </w:rPr>
              <w:t>legal</w:t>
            </w:r>
            <w:r w:rsidRPr="00FF5C65">
              <w:rPr>
                <w:rFonts w:cs="Arial"/>
                <w:color w:val="404040"/>
                <w:sz w:val="20"/>
                <w:szCs w:val="20"/>
                <w:lang w:val="en"/>
              </w:rPr>
              <w:t xml:space="preserve"> </w:t>
            </w:r>
            <w:r w:rsidRPr="00FF5C65">
              <w:rPr>
                <w:rStyle w:val="hvr"/>
                <w:rFonts w:cs="Arial"/>
                <w:color w:val="404040"/>
                <w:sz w:val="20"/>
                <w:szCs w:val="20"/>
                <w:lang w:val="en"/>
              </w:rPr>
              <w:t>action.</w:t>
            </w:r>
            <w:r w:rsidRPr="00FF5C65">
              <w:rPr>
                <w:rFonts w:cs="Arial"/>
                <w:color w:val="404040"/>
                <w:sz w:val="20"/>
                <w:szCs w:val="20"/>
                <w:lang w:val="en"/>
              </w:rPr>
              <w:t xml:space="preserve"> A </w:t>
            </w:r>
            <w:r w:rsidRPr="00FF5C65">
              <w:rPr>
                <w:rStyle w:val="hvr"/>
                <w:rFonts w:cs="Arial"/>
                <w:color w:val="404040"/>
                <w:sz w:val="20"/>
                <w:szCs w:val="20"/>
                <w:lang w:val="en"/>
              </w:rPr>
              <w:t>proper</w:t>
            </w:r>
            <w:r w:rsidRPr="00FF5C65">
              <w:rPr>
                <w:rFonts w:cs="Arial"/>
                <w:color w:val="404040"/>
                <w:sz w:val="20"/>
                <w:szCs w:val="20"/>
                <w:lang w:val="en"/>
              </w:rPr>
              <w:t xml:space="preserve"> </w:t>
            </w:r>
            <w:r w:rsidRPr="00FF5C65">
              <w:rPr>
                <w:rStyle w:val="hvr"/>
                <w:rFonts w:cs="Arial"/>
                <w:color w:val="404040"/>
                <w:sz w:val="20"/>
                <w:szCs w:val="20"/>
                <w:lang w:val="en"/>
              </w:rPr>
              <w:t>party</w:t>
            </w:r>
            <w:r w:rsidRPr="00FF5C65">
              <w:rPr>
                <w:rFonts w:cs="Arial"/>
                <w:color w:val="404040"/>
                <w:sz w:val="20"/>
                <w:szCs w:val="20"/>
                <w:lang w:val="en"/>
              </w:rPr>
              <w:t xml:space="preserve"> is </w:t>
            </w:r>
            <w:r w:rsidRPr="00FF5C65">
              <w:rPr>
                <w:rStyle w:val="hvr"/>
                <w:rFonts w:cs="Arial"/>
                <w:color w:val="404040"/>
                <w:sz w:val="20"/>
                <w:szCs w:val="20"/>
                <w:lang w:val="en"/>
              </w:rPr>
              <w:t>one</w:t>
            </w:r>
            <w:r w:rsidRPr="00FF5C65">
              <w:rPr>
                <w:rFonts w:cs="Arial"/>
                <w:color w:val="404040"/>
                <w:sz w:val="20"/>
                <w:szCs w:val="20"/>
                <w:lang w:val="en"/>
              </w:rPr>
              <w:t xml:space="preserve"> </w:t>
            </w:r>
            <w:r w:rsidRPr="00FF5C65">
              <w:rPr>
                <w:rStyle w:val="hvr"/>
                <w:rFonts w:cs="Arial"/>
                <w:color w:val="404040"/>
                <w:sz w:val="20"/>
                <w:szCs w:val="20"/>
                <w:lang w:val="en"/>
              </w:rPr>
              <w:t>who</w:t>
            </w:r>
            <w:r w:rsidRPr="00FF5C65">
              <w:rPr>
                <w:rFonts w:cs="Arial"/>
                <w:color w:val="404040"/>
                <w:sz w:val="20"/>
                <w:szCs w:val="20"/>
                <w:lang w:val="en"/>
              </w:rPr>
              <w:t xml:space="preserve"> </w:t>
            </w:r>
            <w:r w:rsidRPr="00FF5C65">
              <w:rPr>
                <w:rStyle w:val="hvr"/>
                <w:rFonts w:cs="Arial"/>
                <w:color w:val="404040"/>
                <w:sz w:val="20"/>
                <w:szCs w:val="20"/>
                <w:lang w:val="en"/>
              </w:rPr>
              <w:t>may</w:t>
            </w:r>
            <w:r w:rsidRPr="00FF5C65">
              <w:rPr>
                <w:rFonts w:cs="Arial"/>
                <w:color w:val="404040"/>
                <w:sz w:val="20"/>
                <w:szCs w:val="20"/>
                <w:lang w:val="en"/>
              </w:rPr>
              <w:t xml:space="preserve"> be </w:t>
            </w:r>
            <w:r w:rsidRPr="00FF5C65">
              <w:rPr>
                <w:rStyle w:val="hvr"/>
                <w:rFonts w:cs="Arial"/>
                <w:color w:val="404040"/>
                <w:sz w:val="20"/>
                <w:szCs w:val="20"/>
                <w:lang w:val="en"/>
              </w:rPr>
              <w:t>joined</w:t>
            </w:r>
            <w:r w:rsidRPr="00FF5C65">
              <w:rPr>
                <w:rFonts w:cs="Arial"/>
                <w:color w:val="404040"/>
                <w:sz w:val="20"/>
                <w:szCs w:val="20"/>
                <w:lang w:val="en"/>
              </w:rPr>
              <w:t xml:space="preserve"> in </w:t>
            </w:r>
            <w:r w:rsidRPr="00FF5C65">
              <w:rPr>
                <w:rStyle w:val="hvr"/>
                <w:rFonts w:cs="Arial"/>
                <w:color w:val="404040"/>
                <w:sz w:val="20"/>
                <w:szCs w:val="20"/>
                <w:lang w:val="en"/>
              </w:rPr>
              <w:t>the</w:t>
            </w:r>
            <w:r w:rsidRPr="00FF5C65">
              <w:rPr>
                <w:rFonts w:cs="Arial"/>
                <w:color w:val="404040"/>
                <w:sz w:val="20"/>
                <w:szCs w:val="20"/>
                <w:lang w:val="en"/>
              </w:rPr>
              <w:t xml:space="preserve"> </w:t>
            </w:r>
            <w:r w:rsidRPr="00FF5C65">
              <w:rPr>
                <w:rStyle w:val="hvr"/>
                <w:rFonts w:cs="Arial"/>
                <w:color w:val="404040"/>
                <w:sz w:val="20"/>
                <w:szCs w:val="20"/>
                <w:lang w:val="en"/>
              </w:rPr>
              <w:t>action</w:t>
            </w:r>
            <w:r w:rsidRPr="00FF5C65">
              <w:rPr>
                <w:rFonts w:cs="Arial"/>
                <w:color w:val="404040"/>
                <w:sz w:val="20"/>
                <w:szCs w:val="20"/>
                <w:lang w:val="en"/>
              </w:rPr>
              <w:t xml:space="preserve"> </w:t>
            </w:r>
            <w:r w:rsidRPr="00FF5C65">
              <w:rPr>
                <w:rStyle w:val="hvr"/>
                <w:rFonts w:cs="Arial"/>
                <w:color w:val="404040"/>
                <w:sz w:val="20"/>
                <w:szCs w:val="20"/>
                <w:lang w:val="en"/>
              </w:rPr>
              <w:t>but</w:t>
            </w:r>
            <w:r w:rsidRPr="00FF5C65">
              <w:rPr>
                <w:rFonts w:cs="Arial"/>
                <w:color w:val="404040"/>
                <w:sz w:val="20"/>
                <w:szCs w:val="20"/>
                <w:lang w:val="en"/>
              </w:rPr>
              <w:t xml:space="preserve"> </w:t>
            </w:r>
            <w:r w:rsidRPr="00FF5C65">
              <w:rPr>
                <w:rStyle w:val="hvr"/>
                <w:rFonts w:cs="Arial"/>
                <w:color w:val="404040"/>
                <w:sz w:val="20"/>
                <w:szCs w:val="20"/>
                <w:lang w:val="en"/>
              </w:rPr>
              <w:t>whose</w:t>
            </w:r>
            <w:r w:rsidRPr="00FF5C65">
              <w:rPr>
                <w:rFonts w:cs="Arial"/>
                <w:color w:val="404040"/>
                <w:sz w:val="20"/>
                <w:szCs w:val="20"/>
                <w:lang w:val="en"/>
              </w:rPr>
              <w:t xml:space="preserve"> </w:t>
            </w:r>
            <w:r w:rsidRPr="00FF5C65">
              <w:rPr>
                <w:rStyle w:val="hvr"/>
                <w:rFonts w:cs="Arial"/>
                <w:color w:val="404040"/>
                <w:sz w:val="20"/>
                <w:szCs w:val="20"/>
                <w:lang w:val="en"/>
              </w:rPr>
              <w:t>failure</w:t>
            </w:r>
            <w:r w:rsidRPr="00FF5C65">
              <w:rPr>
                <w:rFonts w:cs="Arial"/>
                <w:color w:val="404040"/>
                <w:sz w:val="20"/>
                <w:szCs w:val="20"/>
                <w:lang w:val="en"/>
              </w:rPr>
              <w:t xml:space="preserve"> to do so </w:t>
            </w:r>
            <w:r w:rsidRPr="00FF5C65">
              <w:rPr>
                <w:rStyle w:val="hvr"/>
                <w:rFonts w:cs="Arial"/>
                <w:color w:val="404040"/>
                <w:sz w:val="20"/>
                <w:szCs w:val="20"/>
                <w:lang w:val="en"/>
              </w:rPr>
              <w:t>does</w:t>
            </w:r>
            <w:r w:rsidRPr="00FF5C65">
              <w:rPr>
                <w:rFonts w:cs="Arial"/>
                <w:color w:val="404040"/>
                <w:sz w:val="20"/>
                <w:szCs w:val="20"/>
                <w:lang w:val="en"/>
              </w:rPr>
              <w:t xml:space="preserve"> </w:t>
            </w:r>
            <w:r w:rsidRPr="00FF5C65">
              <w:rPr>
                <w:rStyle w:val="hvr"/>
                <w:rFonts w:cs="Arial"/>
                <w:color w:val="404040"/>
                <w:sz w:val="20"/>
                <w:szCs w:val="20"/>
                <w:lang w:val="en"/>
              </w:rPr>
              <w:t>not</w:t>
            </w:r>
            <w:r w:rsidRPr="00FF5C65">
              <w:rPr>
                <w:rFonts w:cs="Arial"/>
                <w:color w:val="404040"/>
                <w:sz w:val="20"/>
                <w:szCs w:val="20"/>
                <w:lang w:val="en"/>
              </w:rPr>
              <w:t xml:space="preserve"> </w:t>
            </w:r>
            <w:r w:rsidRPr="00FF5C65">
              <w:rPr>
                <w:rStyle w:val="hvr"/>
                <w:rFonts w:cs="Arial"/>
                <w:color w:val="404040"/>
                <w:sz w:val="20"/>
                <w:szCs w:val="20"/>
                <w:lang w:val="en"/>
              </w:rPr>
              <w:t>prevent</w:t>
            </w:r>
            <w:r w:rsidRPr="00FF5C65">
              <w:rPr>
                <w:rFonts w:cs="Arial"/>
                <w:color w:val="404040"/>
                <w:sz w:val="20"/>
                <w:szCs w:val="20"/>
                <w:lang w:val="en"/>
              </w:rPr>
              <w:t xml:space="preserve"> </w:t>
            </w:r>
            <w:r w:rsidRPr="00FF5C65">
              <w:rPr>
                <w:rStyle w:val="hvr"/>
                <w:rFonts w:cs="Arial"/>
                <w:color w:val="404040"/>
                <w:sz w:val="20"/>
                <w:szCs w:val="20"/>
                <w:lang w:val="en"/>
              </w:rPr>
              <w:t>the</w:t>
            </w:r>
            <w:r>
              <w:rPr>
                <w:rStyle w:val="hvr"/>
                <w:rFonts w:cs="Arial"/>
                <w:color w:val="404040"/>
                <w:sz w:val="20"/>
                <w:szCs w:val="20"/>
                <w:lang w:val="en"/>
              </w:rPr>
              <w:t xml:space="preserve"> court from hearing the case and settling the controversy. A proper party may be added to a lawsuit through a process called permissive joinder.</w:t>
            </w:r>
          </w:p>
          <w:p w:rsidR="0003747E" w:rsidRDefault="0003747E" w:rsidP="0003747E">
            <w:pPr>
              <w:rPr>
                <w:sz w:val="20"/>
                <w:szCs w:val="20"/>
              </w:rPr>
            </w:pPr>
            <w:r>
              <w:rPr>
                <w:rStyle w:val="hvr"/>
                <w:rFonts w:cs="Arial"/>
                <w:color w:val="404040"/>
                <w:sz w:val="20"/>
                <w:szCs w:val="20"/>
                <w:lang w:val="en"/>
              </w:rPr>
              <w:t>(</w:t>
            </w:r>
            <w:hyperlink r:id="rId28" w:history="1">
              <w:r w:rsidRPr="0054252D">
                <w:rPr>
                  <w:rStyle w:val="Hyperlink"/>
                  <w:rFonts w:cs="Arial"/>
                  <w:sz w:val="20"/>
                  <w:szCs w:val="20"/>
                  <w:lang w:val="en"/>
                </w:rPr>
                <w:t>http://legal-dictionary.thefreedictionary.com/joinder</w:t>
              </w:r>
            </w:hyperlink>
            <w:r>
              <w:rPr>
                <w:rStyle w:val="hvr"/>
                <w:rFonts w:cs="Arial"/>
                <w:color w:val="404040"/>
                <w:sz w:val="20"/>
                <w:szCs w:val="20"/>
                <w:lang w:val="en"/>
              </w:rPr>
              <w:t xml:space="preserve"> )</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JOIN</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Joinder-in-Opposition</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JOINOPP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Judgment Creditor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JDGCRDTR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Judgment Debtor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JDGDBTR</w:t>
            </w:r>
          </w:p>
        </w:tc>
        <w:tc>
          <w:tcPr>
            <w:tcW w:w="891" w:type="dxa"/>
          </w:tcPr>
          <w:p w:rsidR="0003747E" w:rsidRDefault="0003747E" w:rsidP="0003747E">
            <w:pPr>
              <w:rPr>
                <w:sz w:val="20"/>
                <w:szCs w:val="20"/>
              </w:rPr>
            </w:pPr>
          </w:p>
        </w:tc>
      </w:tr>
      <w:tr w:rsidR="0003747E" w:rsidTr="0003747E">
        <w:tc>
          <w:tcPr>
            <w:tcW w:w="2164" w:type="dxa"/>
          </w:tcPr>
          <w:p w:rsidR="0003747E" w:rsidRPr="00432404" w:rsidRDefault="0003747E" w:rsidP="0003747E">
            <w:pPr>
              <w:rPr>
                <w:strike/>
                <w:sz w:val="20"/>
                <w:szCs w:val="20"/>
              </w:rPr>
            </w:pPr>
            <w:proofErr w:type="spellStart"/>
            <w:r w:rsidRPr="00432404">
              <w:rPr>
                <w:strike/>
                <w:sz w:val="20"/>
                <w:szCs w:val="20"/>
              </w:rPr>
              <w:t>LegalDefender</w:t>
            </w:r>
            <w:proofErr w:type="spellEnd"/>
          </w:p>
        </w:tc>
        <w:tc>
          <w:tcPr>
            <w:tcW w:w="6334" w:type="dxa"/>
          </w:tcPr>
          <w:p w:rsidR="0003747E" w:rsidRPr="00432404" w:rsidRDefault="0003747E" w:rsidP="0003747E">
            <w:pPr>
              <w:rPr>
                <w:strike/>
                <w:sz w:val="20"/>
                <w:szCs w:val="20"/>
              </w:rPr>
            </w:pPr>
            <w:r w:rsidRPr="00432404">
              <w:rPr>
                <w:strike/>
                <w:sz w:val="20"/>
                <w:szCs w:val="20"/>
              </w:rPr>
              <w:t>Legal Defender</w:t>
            </w:r>
          </w:p>
        </w:tc>
        <w:tc>
          <w:tcPr>
            <w:tcW w:w="889" w:type="dxa"/>
          </w:tcPr>
          <w:p w:rsidR="0003747E" w:rsidRPr="00432404" w:rsidRDefault="0003747E" w:rsidP="0003747E">
            <w:pPr>
              <w:rPr>
                <w:strike/>
                <w:sz w:val="20"/>
                <w:szCs w:val="20"/>
              </w:rPr>
            </w:pPr>
          </w:p>
        </w:tc>
        <w:tc>
          <w:tcPr>
            <w:tcW w:w="1422" w:type="dxa"/>
          </w:tcPr>
          <w:p w:rsidR="0003747E" w:rsidRPr="00432404" w:rsidRDefault="0003747E" w:rsidP="0003747E">
            <w:pPr>
              <w:rPr>
                <w:strike/>
                <w:sz w:val="20"/>
                <w:szCs w:val="20"/>
              </w:rPr>
            </w:pPr>
          </w:p>
        </w:tc>
        <w:tc>
          <w:tcPr>
            <w:tcW w:w="1250" w:type="dxa"/>
          </w:tcPr>
          <w:p w:rsidR="0003747E" w:rsidRPr="00432404" w:rsidRDefault="0003747E" w:rsidP="0003747E">
            <w:pPr>
              <w:rPr>
                <w:strike/>
                <w:sz w:val="20"/>
                <w:szCs w:val="20"/>
              </w:rPr>
            </w:pPr>
          </w:p>
        </w:tc>
        <w:tc>
          <w:tcPr>
            <w:tcW w:w="891" w:type="dxa"/>
          </w:tcPr>
          <w:p w:rsidR="0003747E" w:rsidRPr="00432404" w:rsidRDefault="0003747E" w:rsidP="0003747E">
            <w:pPr>
              <w:rPr>
                <w:strike/>
                <w:sz w:val="20"/>
                <w:szCs w:val="20"/>
              </w:rPr>
            </w:pPr>
            <w:r w:rsidRPr="00432404">
              <w:rPr>
                <w:strike/>
                <w:sz w:val="20"/>
                <w:szCs w:val="20"/>
              </w:rPr>
              <w:t>LD</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 xml:space="preserve">Marriage Applicant - </w:t>
            </w:r>
            <w:r w:rsidRPr="00107FE4">
              <w:rPr>
                <w:sz w:val="20"/>
                <w:szCs w:val="20"/>
              </w:rPr>
              <w:t>Person who requests a marriage permit</w:t>
            </w:r>
            <w:r>
              <w:rPr>
                <w:sz w:val="20"/>
                <w:szCs w:val="20"/>
              </w:rPr>
              <w: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Marriage applicant</w:t>
            </w: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Maternal Aunt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MATAUNT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Maternal Grandparent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MATGRAND</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Maternal Uncle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MATUNCLE</w:t>
            </w:r>
          </w:p>
        </w:tc>
        <w:tc>
          <w:tcPr>
            <w:tcW w:w="891" w:type="dxa"/>
          </w:tcPr>
          <w:p w:rsidR="0003747E" w:rsidRDefault="0003747E" w:rsidP="0003747E">
            <w:pPr>
              <w:rPr>
                <w:sz w:val="20"/>
                <w:szCs w:val="20"/>
              </w:rPr>
            </w:pPr>
          </w:p>
        </w:tc>
      </w:tr>
      <w:tr w:rsidR="0003747E" w:rsidTr="0003747E">
        <w:tc>
          <w:tcPr>
            <w:tcW w:w="2164" w:type="dxa"/>
          </w:tcPr>
          <w:p w:rsidR="0003747E" w:rsidRPr="00432404" w:rsidRDefault="0003747E" w:rsidP="0003747E">
            <w:pPr>
              <w:rPr>
                <w:strike/>
                <w:sz w:val="20"/>
                <w:szCs w:val="20"/>
              </w:rPr>
            </w:pPr>
            <w:r>
              <w:rPr>
                <w:strike/>
                <w:sz w:val="20"/>
                <w:szCs w:val="20"/>
              </w:rPr>
              <w:t>Mediator</w:t>
            </w:r>
          </w:p>
        </w:tc>
        <w:tc>
          <w:tcPr>
            <w:tcW w:w="6334" w:type="dxa"/>
          </w:tcPr>
          <w:p w:rsidR="0003747E" w:rsidRPr="00432404" w:rsidRDefault="0003747E" w:rsidP="0003747E">
            <w:pPr>
              <w:rPr>
                <w:strike/>
                <w:sz w:val="20"/>
                <w:szCs w:val="20"/>
              </w:rPr>
            </w:pPr>
            <w:r w:rsidRPr="00432404">
              <w:rPr>
                <w:strike/>
                <w:sz w:val="20"/>
                <w:szCs w:val="20"/>
              </w:rPr>
              <w:t>Mediator</w:t>
            </w:r>
          </w:p>
        </w:tc>
        <w:tc>
          <w:tcPr>
            <w:tcW w:w="889" w:type="dxa"/>
          </w:tcPr>
          <w:p w:rsidR="0003747E" w:rsidRPr="00432404" w:rsidRDefault="0003747E" w:rsidP="0003747E">
            <w:pPr>
              <w:rPr>
                <w:strike/>
                <w:sz w:val="20"/>
                <w:szCs w:val="20"/>
              </w:rPr>
            </w:pPr>
          </w:p>
        </w:tc>
        <w:tc>
          <w:tcPr>
            <w:tcW w:w="1422" w:type="dxa"/>
          </w:tcPr>
          <w:p w:rsidR="0003747E" w:rsidRPr="00432404" w:rsidRDefault="0003747E" w:rsidP="0003747E">
            <w:pPr>
              <w:rPr>
                <w:strike/>
                <w:sz w:val="20"/>
                <w:szCs w:val="20"/>
              </w:rPr>
            </w:pPr>
          </w:p>
        </w:tc>
        <w:tc>
          <w:tcPr>
            <w:tcW w:w="1250" w:type="dxa"/>
          </w:tcPr>
          <w:p w:rsidR="0003747E" w:rsidRPr="00432404" w:rsidRDefault="0003747E" w:rsidP="0003747E">
            <w:pPr>
              <w:rPr>
                <w:strike/>
                <w:sz w:val="20"/>
                <w:szCs w:val="20"/>
              </w:rPr>
            </w:pPr>
          </w:p>
        </w:tc>
        <w:tc>
          <w:tcPr>
            <w:tcW w:w="891" w:type="dxa"/>
          </w:tcPr>
          <w:p w:rsidR="0003747E" w:rsidRPr="00432404" w:rsidRDefault="0003747E" w:rsidP="0003747E">
            <w:pPr>
              <w:rPr>
                <w:strike/>
                <w:sz w:val="20"/>
                <w:szCs w:val="20"/>
              </w:rPr>
            </w:pPr>
            <w:r w:rsidRPr="00432404">
              <w:rPr>
                <w:strike/>
                <w:sz w:val="20"/>
                <w:szCs w:val="20"/>
              </w:rPr>
              <w:t>MD</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Minor Child – a juvenile.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Minor</w:t>
            </w:r>
          </w:p>
        </w:tc>
        <w:tc>
          <w:tcPr>
            <w:tcW w:w="1250" w:type="dxa"/>
          </w:tcPr>
          <w:p w:rsidR="0003747E" w:rsidRDefault="0003747E" w:rsidP="0003747E">
            <w:pPr>
              <w:rPr>
                <w:sz w:val="20"/>
                <w:szCs w:val="20"/>
              </w:rPr>
            </w:pPr>
            <w:r>
              <w:rPr>
                <w:sz w:val="20"/>
                <w:szCs w:val="20"/>
              </w:rPr>
              <w:t>MINCHILD</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 xml:space="preserve">Minor Victim - </w:t>
            </w:r>
            <w:r w:rsidRPr="00107FE4">
              <w:rPr>
                <w:sz w:val="20"/>
                <w:szCs w:val="20"/>
              </w:rPr>
              <w:t>Minor against whom a crime was committed</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Minor victim</w:t>
            </w: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Natural Father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NATFATHR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Natural Mother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NATMOTHR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Other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OTHER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Other Indispensable Party</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OTHINDPT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Paternal Grandparent(s)</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PATGRAND</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Parent</w:t>
            </w:r>
          </w:p>
        </w:tc>
        <w:tc>
          <w:tcPr>
            <w:tcW w:w="6334" w:type="dxa"/>
          </w:tcPr>
          <w:p w:rsidR="0003747E" w:rsidRDefault="0003747E" w:rsidP="0003747E">
            <w:pPr>
              <w:rPr>
                <w:sz w:val="20"/>
                <w:szCs w:val="20"/>
              </w:rPr>
            </w:pPr>
            <w:r>
              <w:rPr>
                <w:sz w:val="20"/>
                <w:szCs w:val="20"/>
              </w:rPr>
              <w:t xml:space="preserve">Parent - </w:t>
            </w:r>
            <w:r w:rsidRPr="00107FE4">
              <w:rPr>
                <w:sz w:val="20"/>
                <w:szCs w:val="20"/>
              </w:rPr>
              <w:t>Legal or natural father or mother of a person</w:t>
            </w:r>
            <w:r>
              <w:rPr>
                <w:sz w:val="20"/>
                <w:szCs w:val="20"/>
              </w:rPr>
              <w: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 xml:space="preserve">Parent </w:t>
            </w: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r>
              <w:rPr>
                <w:sz w:val="20"/>
                <w:szCs w:val="20"/>
              </w:rPr>
              <w:t>PA</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Petitioner</w:t>
            </w:r>
          </w:p>
        </w:tc>
        <w:tc>
          <w:tcPr>
            <w:tcW w:w="6334" w:type="dxa"/>
          </w:tcPr>
          <w:p w:rsidR="0003747E" w:rsidRDefault="0003747E" w:rsidP="0003747E">
            <w:pPr>
              <w:rPr>
                <w:sz w:val="20"/>
                <w:szCs w:val="20"/>
              </w:rPr>
            </w:pPr>
            <w:r>
              <w:rPr>
                <w:sz w:val="20"/>
                <w:szCs w:val="20"/>
              </w:rPr>
              <w:t>Petitioner - One who presents a petition to a court, officer, or legislative body. (</w:t>
            </w:r>
            <w:hyperlink r:id="rId29" w:history="1">
              <w:r w:rsidRPr="00D46786">
                <w:rPr>
                  <w:rStyle w:val="Hyperlink"/>
                  <w:sz w:val="20"/>
                  <w:szCs w:val="20"/>
                </w:rPr>
                <w:t>http://thelawdictionary.org/petitioner/</w:t>
              </w:r>
            </w:hyperlink>
            <w:r>
              <w:rPr>
                <w:sz w:val="20"/>
                <w:szCs w:val="20"/>
              </w:rPr>
              <w:t xml:space="preserve"> )</w:t>
            </w:r>
          </w:p>
          <w:p w:rsidR="0003747E" w:rsidRDefault="0003747E" w:rsidP="0003747E">
            <w:pPr>
              <w:rPr>
                <w:sz w:val="20"/>
                <w:szCs w:val="20"/>
              </w:rPr>
            </w:pPr>
            <w:r>
              <w:rPr>
                <w:sz w:val="20"/>
                <w:szCs w:val="20"/>
              </w:rPr>
              <w:t>In appellate cases, … the party appealing the judgment of the lower court is the petitioner and the party that prevailed at the lower court is the respondent, regardless of who filed the initial case. (</w:t>
            </w:r>
            <w:hyperlink r:id="rId30" w:history="1">
              <w:r w:rsidRPr="00D46786">
                <w:rPr>
                  <w:rStyle w:val="Hyperlink"/>
                  <w:sz w:val="20"/>
                  <w:szCs w:val="20"/>
                </w:rPr>
                <w:t>http://legalbeagle.com/5668491-definition-petitioner-respondent-legal-document.html</w:t>
              </w:r>
            </w:hyperlink>
            <w:r>
              <w:rPr>
                <w:sz w:val="20"/>
                <w:szCs w:val="20"/>
              </w:rPr>
              <w:t xml:space="preserve"> )</w:t>
            </w:r>
          </w:p>
          <w:p w:rsidR="0003747E" w:rsidRDefault="0003747E" w:rsidP="0003747E">
            <w:pPr>
              <w:rPr>
                <w:sz w:val="20"/>
                <w:szCs w:val="20"/>
              </w:rPr>
            </w:pP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r>
              <w:rPr>
                <w:sz w:val="20"/>
                <w:szCs w:val="20"/>
              </w:rPr>
              <w:t>Petitioner</w:t>
            </w:r>
          </w:p>
        </w:tc>
        <w:tc>
          <w:tcPr>
            <w:tcW w:w="1250" w:type="dxa"/>
          </w:tcPr>
          <w:p w:rsidR="0003747E" w:rsidRDefault="0003747E" w:rsidP="0003747E">
            <w:pPr>
              <w:rPr>
                <w:sz w:val="20"/>
                <w:szCs w:val="20"/>
              </w:rPr>
            </w:pPr>
            <w:r>
              <w:rPr>
                <w:sz w:val="20"/>
                <w:szCs w:val="20"/>
              </w:rPr>
              <w:t>PTNR</w:t>
            </w:r>
          </w:p>
        </w:tc>
        <w:tc>
          <w:tcPr>
            <w:tcW w:w="891" w:type="dxa"/>
          </w:tcPr>
          <w:p w:rsidR="0003747E" w:rsidRDefault="0003747E" w:rsidP="0003747E">
            <w:pPr>
              <w:rPr>
                <w:sz w:val="20"/>
                <w:szCs w:val="20"/>
              </w:rPr>
            </w:pPr>
            <w:r>
              <w:rPr>
                <w:sz w:val="20"/>
                <w:szCs w:val="20"/>
              </w:rPr>
              <w:t>PE</w:t>
            </w:r>
          </w:p>
          <w:p w:rsidR="0003747E" w:rsidRDefault="0003747E" w:rsidP="0003747E">
            <w:pPr>
              <w:rPr>
                <w:sz w:val="20"/>
                <w:szCs w:val="20"/>
              </w:rPr>
            </w:pPr>
          </w:p>
          <w:p w:rsidR="0003747E" w:rsidRPr="0042233C"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Petitioner/Appellee</w:t>
            </w:r>
          </w:p>
        </w:tc>
        <w:tc>
          <w:tcPr>
            <w:tcW w:w="889" w:type="dxa"/>
          </w:tcPr>
          <w:p w:rsidR="0003747E" w:rsidRDefault="0003747E" w:rsidP="0003747E">
            <w:pPr>
              <w:rPr>
                <w:sz w:val="20"/>
                <w:szCs w:val="20"/>
              </w:rPr>
            </w:pPr>
            <w:r>
              <w:rPr>
                <w:sz w:val="20"/>
                <w:szCs w:val="20"/>
              </w:rPr>
              <w:t>CIP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PETAPLEE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Petitioner/Appellant</w:t>
            </w:r>
          </w:p>
        </w:tc>
        <w:tc>
          <w:tcPr>
            <w:tcW w:w="889" w:type="dxa"/>
          </w:tcPr>
          <w:p w:rsidR="0003747E" w:rsidRDefault="0003747E" w:rsidP="0003747E">
            <w:pPr>
              <w:rPr>
                <w:sz w:val="20"/>
                <w:szCs w:val="20"/>
              </w:rPr>
            </w:pPr>
            <w:r>
              <w:rPr>
                <w:sz w:val="20"/>
                <w:szCs w:val="20"/>
              </w:rPr>
              <w:t>CIP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PETAPLNT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Petitioner/Appellee-Cross Appellant</w:t>
            </w:r>
          </w:p>
        </w:tc>
        <w:tc>
          <w:tcPr>
            <w:tcW w:w="889" w:type="dxa"/>
          </w:tcPr>
          <w:p w:rsidR="0003747E" w:rsidRDefault="0003747E" w:rsidP="0003747E">
            <w:pPr>
              <w:rPr>
                <w:sz w:val="20"/>
                <w:szCs w:val="20"/>
              </w:rPr>
            </w:pPr>
            <w:r>
              <w:rPr>
                <w:sz w:val="20"/>
                <w:szCs w:val="20"/>
              </w:rPr>
              <w:t>CIP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PETAEXAP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Petitioner/Appellant-Cross Appellee</w:t>
            </w:r>
          </w:p>
        </w:tc>
        <w:tc>
          <w:tcPr>
            <w:tcW w:w="889" w:type="dxa"/>
          </w:tcPr>
          <w:p w:rsidR="0003747E" w:rsidRDefault="0003747E" w:rsidP="0003747E">
            <w:pPr>
              <w:rPr>
                <w:sz w:val="20"/>
                <w:szCs w:val="20"/>
              </w:rPr>
            </w:pPr>
            <w:r>
              <w:rPr>
                <w:sz w:val="20"/>
                <w:szCs w:val="20"/>
              </w:rPr>
              <w:t>CIP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PETAPXAE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Petitioner Administrative Agency</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PETADM</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Petitioner Carrier</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PTNRCARR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Petitioner Employee</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PTNREMPL</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Petitioner Employer</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PTNREMPR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roofErr w:type="spellStart"/>
            <w:r>
              <w:rPr>
                <w:sz w:val="20"/>
                <w:szCs w:val="20"/>
              </w:rPr>
              <w:t>PersonalRepresentative</w:t>
            </w:r>
            <w:proofErr w:type="spellEnd"/>
          </w:p>
        </w:tc>
        <w:tc>
          <w:tcPr>
            <w:tcW w:w="6334" w:type="dxa"/>
          </w:tcPr>
          <w:p w:rsidR="0003747E" w:rsidRDefault="0003747E" w:rsidP="0003747E">
            <w:pPr>
              <w:rPr>
                <w:sz w:val="20"/>
                <w:szCs w:val="20"/>
              </w:rPr>
            </w:pPr>
            <w:r>
              <w:rPr>
                <w:sz w:val="20"/>
                <w:szCs w:val="20"/>
              </w:rPr>
              <w:t>Person Representative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Personal representative</w:t>
            </w:r>
          </w:p>
        </w:tc>
        <w:tc>
          <w:tcPr>
            <w:tcW w:w="1250" w:type="dxa"/>
          </w:tcPr>
          <w:p w:rsidR="0003747E" w:rsidRDefault="0003747E" w:rsidP="0003747E">
            <w:pPr>
              <w:rPr>
                <w:sz w:val="20"/>
                <w:szCs w:val="20"/>
              </w:rPr>
            </w:pPr>
            <w:r>
              <w:rPr>
                <w:sz w:val="20"/>
                <w:szCs w:val="20"/>
              </w:rPr>
              <w:t>PSNLRP</w:t>
            </w:r>
          </w:p>
        </w:tc>
        <w:tc>
          <w:tcPr>
            <w:tcW w:w="891" w:type="dxa"/>
          </w:tcPr>
          <w:p w:rsidR="0003747E" w:rsidRDefault="0003747E" w:rsidP="0003747E">
            <w:pPr>
              <w:rPr>
                <w:sz w:val="20"/>
                <w:szCs w:val="20"/>
              </w:rPr>
            </w:pPr>
            <w:r>
              <w:rPr>
                <w:sz w:val="20"/>
                <w:szCs w:val="20"/>
              </w:rPr>
              <w:t>R</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Personal Representative/Appellee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PSNLRPAE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Personal Representative/Appellant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PSNLRPAP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Plaintiff</w:t>
            </w:r>
          </w:p>
        </w:tc>
        <w:tc>
          <w:tcPr>
            <w:tcW w:w="6334" w:type="dxa"/>
          </w:tcPr>
          <w:p w:rsidR="0003747E" w:rsidRDefault="0003747E" w:rsidP="0003747E">
            <w:pPr>
              <w:rPr>
                <w:sz w:val="20"/>
                <w:szCs w:val="20"/>
              </w:rPr>
            </w:pPr>
            <w:r>
              <w:rPr>
                <w:sz w:val="20"/>
                <w:szCs w:val="20"/>
              </w:rPr>
              <w:t>Plaintiff – Initiator of a law suit.</w:t>
            </w:r>
          </w:p>
        </w:tc>
        <w:tc>
          <w:tcPr>
            <w:tcW w:w="889" w:type="dxa"/>
          </w:tcPr>
          <w:p w:rsidR="0003747E" w:rsidRDefault="0003747E" w:rsidP="0003747E">
            <w:pPr>
              <w:rPr>
                <w:sz w:val="20"/>
                <w:szCs w:val="20"/>
              </w:rPr>
            </w:pPr>
            <w:r>
              <w:rPr>
                <w:sz w:val="20"/>
                <w:szCs w:val="20"/>
              </w:rPr>
              <w:t>CIP</w:t>
            </w:r>
          </w:p>
        </w:tc>
        <w:tc>
          <w:tcPr>
            <w:tcW w:w="1422" w:type="dxa"/>
          </w:tcPr>
          <w:p w:rsidR="0003747E" w:rsidRDefault="0003747E" w:rsidP="0003747E">
            <w:pPr>
              <w:rPr>
                <w:sz w:val="20"/>
                <w:szCs w:val="20"/>
              </w:rPr>
            </w:pPr>
            <w:r>
              <w:rPr>
                <w:sz w:val="20"/>
                <w:szCs w:val="20"/>
              </w:rPr>
              <w:t>Plaintiff</w:t>
            </w:r>
          </w:p>
        </w:tc>
        <w:tc>
          <w:tcPr>
            <w:tcW w:w="1250" w:type="dxa"/>
          </w:tcPr>
          <w:p w:rsidR="0003747E" w:rsidRDefault="0003747E" w:rsidP="0003747E">
            <w:pPr>
              <w:rPr>
                <w:sz w:val="20"/>
                <w:szCs w:val="20"/>
              </w:rPr>
            </w:pPr>
            <w:r>
              <w:rPr>
                <w:sz w:val="20"/>
                <w:szCs w:val="20"/>
              </w:rPr>
              <w:t>PLTF</w:t>
            </w:r>
          </w:p>
        </w:tc>
        <w:tc>
          <w:tcPr>
            <w:tcW w:w="891" w:type="dxa"/>
          </w:tcPr>
          <w:p w:rsidR="0003747E" w:rsidRDefault="0003747E" w:rsidP="0003747E">
            <w:pPr>
              <w:rPr>
                <w:sz w:val="20"/>
                <w:szCs w:val="20"/>
              </w:rPr>
            </w:pPr>
            <w:r>
              <w:rPr>
                <w:sz w:val="20"/>
                <w:szCs w:val="20"/>
              </w:rPr>
              <w:t>P</w:t>
            </w:r>
          </w:p>
        </w:tc>
      </w:tr>
      <w:tr w:rsidR="0003747E" w:rsidTr="0003747E">
        <w:tc>
          <w:tcPr>
            <w:tcW w:w="2164" w:type="dxa"/>
          </w:tcPr>
          <w:p w:rsidR="0003747E" w:rsidRDefault="0003747E" w:rsidP="0003747E">
            <w:pPr>
              <w:rPr>
                <w:sz w:val="20"/>
                <w:szCs w:val="20"/>
              </w:rPr>
            </w:pPr>
            <w:r>
              <w:rPr>
                <w:sz w:val="20"/>
                <w:szCs w:val="20"/>
              </w:rPr>
              <w:t>Private</w:t>
            </w:r>
          </w:p>
        </w:tc>
        <w:tc>
          <w:tcPr>
            <w:tcW w:w="6334" w:type="dxa"/>
          </w:tcPr>
          <w:p w:rsidR="0003747E" w:rsidRDefault="0003747E" w:rsidP="0003747E">
            <w:pPr>
              <w:rPr>
                <w:sz w:val="20"/>
                <w:szCs w:val="20"/>
              </w:rPr>
            </w:pPr>
            <w:r>
              <w:rPr>
                <w:sz w:val="20"/>
                <w:szCs w:val="20"/>
              </w:rPr>
              <w:t>Private (what is this?)</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r>
              <w:rPr>
                <w:sz w:val="20"/>
                <w:szCs w:val="20"/>
              </w:rPr>
              <w:t>PV</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Pro Per – a self-represented litigant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Pro per</w:t>
            </w:r>
          </w:p>
        </w:tc>
        <w:tc>
          <w:tcPr>
            <w:tcW w:w="1250" w:type="dxa"/>
          </w:tcPr>
          <w:p w:rsidR="0003747E" w:rsidRDefault="0003747E" w:rsidP="0003747E">
            <w:pPr>
              <w:rPr>
                <w:sz w:val="20"/>
                <w:szCs w:val="20"/>
              </w:rPr>
            </w:pPr>
            <w:r>
              <w:rPr>
                <w:sz w:val="20"/>
                <w:szCs w:val="20"/>
              </w:rPr>
              <w:t>PROPER</w:t>
            </w:r>
          </w:p>
        </w:tc>
        <w:tc>
          <w:tcPr>
            <w:tcW w:w="891" w:type="dxa"/>
          </w:tcPr>
          <w:p w:rsidR="0003747E" w:rsidRDefault="0003747E" w:rsidP="0003747E">
            <w:pPr>
              <w:rPr>
                <w:sz w:val="20"/>
                <w:szCs w:val="20"/>
              </w:rPr>
            </w:pPr>
            <w:r>
              <w:rPr>
                <w:sz w:val="20"/>
                <w:szCs w:val="20"/>
              </w:rPr>
              <w:t>SE</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Pro Se – a self-represented litigant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PROSE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Pr="006F268F" w:rsidRDefault="0003747E" w:rsidP="0003747E">
            <w:pPr>
              <w:rPr>
                <w:strike/>
                <w:sz w:val="20"/>
                <w:szCs w:val="20"/>
              </w:rPr>
            </w:pPr>
            <w:r w:rsidRPr="006F268F">
              <w:rPr>
                <w:strike/>
                <w:sz w:val="20"/>
                <w:szCs w:val="20"/>
              </w:rPr>
              <w:t>Prosecutor</w:t>
            </w:r>
          </w:p>
        </w:tc>
        <w:tc>
          <w:tcPr>
            <w:tcW w:w="6334" w:type="dxa"/>
          </w:tcPr>
          <w:p w:rsidR="0003747E" w:rsidRPr="006F268F" w:rsidRDefault="0003747E" w:rsidP="0003747E">
            <w:pPr>
              <w:rPr>
                <w:strike/>
                <w:sz w:val="20"/>
                <w:szCs w:val="20"/>
              </w:rPr>
            </w:pPr>
            <w:r w:rsidRPr="006F268F">
              <w:rPr>
                <w:strike/>
                <w:sz w:val="20"/>
                <w:szCs w:val="20"/>
              </w:rPr>
              <w:t>Prosecutor</w:t>
            </w:r>
          </w:p>
        </w:tc>
        <w:tc>
          <w:tcPr>
            <w:tcW w:w="889" w:type="dxa"/>
          </w:tcPr>
          <w:p w:rsidR="0003747E" w:rsidRPr="006F268F" w:rsidRDefault="0003747E" w:rsidP="0003747E">
            <w:pPr>
              <w:rPr>
                <w:strike/>
                <w:sz w:val="20"/>
                <w:szCs w:val="20"/>
              </w:rPr>
            </w:pPr>
          </w:p>
        </w:tc>
        <w:tc>
          <w:tcPr>
            <w:tcW w:w="1422" w:type="dxa"/>
          </w:tcPr>
          <w:p w:rsidR="0003747E" w:rsidRPr="006F268F" w:rsidRDefault="0003747E" w:rsidP="0003747E">
            <w:pPr>
              <w:rPr>
                <w:strike/>
                <w:sz w:val="20"/>
                <w:szCs w:val="20"/>
              </w:rPr>
            </w:pPr>
          </w:p>
        </w:tc>
        <w:tc>
          <w:tcPr>
            <w:tcW w:w="1250" w:type="dxa"/>
          </w:tcPr>
          <w:p w:rsidR="0003747E" w:rsidRPr="006F268F" w:rsidRDefault="0003747E" w:rsidP="0003747E">
            <w:pPr>
              <w:rPr>
                <w:strike/>
                <w:sz w:val="20"/>
                <w:szCs w:val="20"/>
              </w:rPr>
            </w:pPr>
          </w:p>
        </w:tc>
        <w:tc>
          <w:tcPr>
            <w:tcW w:w="891" w:type="dxa"/>
          </w:tcPr>
          <w:p w:rsidR="0003747E" w:rsidRPr="006F268F" w:rsidRDefault="0003747E" w:rsidP="0003747E">
            <w:pPr>
              <w:rPr>
                <w:strike/>
                <w:sz w:val="20"/>
                <w:szCs w:val="20"/>
              </w:rPr>
            </w:pPr>
            <w:r w:rsidRPr="006F268F">
              <w:rPr>
                <w:strike/>
                <w:sz w:val="20"/>
                <w:szCs w:val="20"/>
              </w:rPr>
              <w:t>PS</w:t>
            </w:r>
          </w:p>
        </w:tc>
      </w:tr>
      <w:tr w:rsidR="0003747E" w:rsidTr="0003747E">
        <w:tc>
          <w:tcPr>
            <w:tcW w:w="2164" w:type="dxa"/>
          </w:tcPr>
          <w:p w:rsidR="0003747E" w:rsidRPr="006F268F" w:rsidRDefault="0003747E" w:rsidP="0003747E">
            <w:pPr>
              <w:rPr>
                <w:strike/>
                <w:sz w:val="20"/>
                <w:szCs w:val="20"/>
              </w:rPr>
            </w:pPr>
            <w:proofErr w:type="spellStart"/>
            <w:r w:rsidRPr="006F268F">
              <w:rPr>
                <w:strike/>
                <w:sz w:val="20"/>
                <w:szCs w:val="20"/>
              </w:rPr>
              <w:t>PublicDefender</w:t>
            </w:r>
            <w:proofErr w:type="spellEnd"/>
          </w:p>
        </w:tc>
        <w:tc>
          <w:tcPr>
            <w:tcW w:w="6334" w:type="dxa"/>
          </w:tcPr>
          <w:p w:rsidR="0003747E" w:rsidRPr="006F268F" w:rsidRDefault="0003747E" w:rsidP="0003747E">
            <w:pPr>
              <w:rPr>
                <w:strike/>
                <w:sz w:val="20"/>
                <w:szCs w:val="20"/>
              </w:rPr>
            </w:pPr>
            <w:r w:rsidRPr="006F268F">
              <w:rPr>
                <w:strike/>
                <w:sz w:val="20"/>
                <w:szCs w:val="20"/>
              </w:rPr>
              <w:t>Public Defender</w:t>
            </w:r>
          </w:p>
        </w:tc>
        <w:tc>
          <w:tcPr>
            <w:tcW w:w="889" w:type="dxa"/>
          </w:tcPr>
          <w:p w:rsidR="0003747E" w:rsidRPr="006F268F" w:rsidRDefault="0003747E" w:rsidP="0003747E">
            <w:pPr>
              <w:rPr>
                <w:strike/>
                <w:sz w:val="20"/>
                <w:szCs w:val="20"/>
              </w:rPr>
            </w:pPr>
          </w:p>
        </w:tc>
        <w:tc>
          <w:tcPr>
            <w:tcW w:w="1422" w:type="dxa"/>
          </w:tcPr>
          <w:p w:rsidR="0003747E" w:rsidRPr="006F268F" w:rsidRDefault="0003747E" w:rsidP="0003747E">
            <w:pPr>
              <w:rPr>
                <w:strike/>
                <w:sz w:val="20"/>
                <w:szCs w:val="20"/>
              </w:rPr>
            </w:pPr>
          </w:p>
        </w:tc>
        <w:tc>
          <w:tcPr>
            <w:tcW w:w="1250" w:type="dxa"/>
          </w:tcPr>
          <w:p w:rsidR="0003747E" w:rsidRPr="006F268F" w:rsidRDefault="0003747E" w:rsidP="0003747E">
            <w:pPr>
              <w:rPr>
                <w:strike/>
                <w:sz w:val="20"/>
                <w:szCs w:val="20"/>
              </w:rPr>
            </w:pPr>
          </w:p>
        </w:tc>
        <w:tc>
          <w:tcPr>
            <w:tcW w:w="891" w:type="dxa"/>
          </w:tcPr>
          <w:p w:rsidR="0003747E" w:rsidRPr="006F268F" w:rsidRDefault="0003747E" w:rsidP="0003747E">
            <w:pPr>
              <w:rPr>
                <w:strike/>
                <w:sz w:val="20"/>
                <w:szCs w:val="20"/>
              </w:rPr>
            </w:pPr>
            <w:r w:rsidRPr="006F268F">
              <w:rPr>
                <w:strike/>
                <w:sz w:val="20"/>
                <w:szCs w:val="20"/>
              </w:rPr>
              <w:t>PF</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
        </w:tc>
        <w:tc>
          <w:tcPr>
            <w:tcW w:w="889" w:type="dxa"/>
          </w:tcPr>
          <w:p w:rsidR="0003747E" w:rsidRDefault="0003747E" w:rsidP="0003747E">
            <w:pPr>
              <w:rPr>
                <w:sz w:val="20"/>
                <w:szCs w:val="20"/>
              </w:rPr>
            </w:pP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Receiver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RECEIVER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r>
              <w:rPr>
                <w:sz w:val="20"/>
                <w:szCs w:val="20"/>
              </w:rPr>
              <w:t>Respondent</w:t>
            </w:r>
          </w:p>
        </w:tc>
        <w:tc>
          <w:tcPr>
            <w:tcW w:w="6334" w:type="dxa"/>
          </w:tcPr>
          <w:p w:rsidR="0003747E" w:rsidRDefault="0003747E" w:rsidP="0003747E">
            <w:pPr>
              <w:rPr>
                <w:sz w:val="20"/>
                <w:szCs w:val="20"/>
              </w:rPr>
            </w:pPr>
            <w:r>
              <w:rPr>
                <w:sz w:val="20"/>
                <w:szCs w:val="20"/>
              </w:rPr>
              <w:t>The respondent is the party against whom a petition is filed, especially one on appeal. The respondent can be either the plaintiff or the defendant from the court below, as either party can appeal the decision thereby making themselves the petitioner and their adversary the respondent. (</w:t>
            </w:r>
            <w:hyperlink r:id="rId31" w:history="1">
              <w:r w:rsidRPr="00D46786">
                <w:rPr>
                  <w:rStyle w:val="Hyperlink"/>
                  <w:sz w:val="20"/>
                  <w:szCs w:val="20"/>
                </w:rPr>
                <w:t>https://www.law.cornell.edu/wex/respondent</w:t>
              </w:r>
            </w:hyperlink>
            <w:r>
              <w:rPr>
                <w:sz w:val="20"/>
                <w:szCs w:val="20"/>
              </w:rPr>
              <w:t xml:space="preserve"> ) </w:t>
            </w:r>
          </w:p>
        </w:tc>
        <w:tc>
          <w:tcPr>
            <w:tcW w:w="889" w:type="dxa"/>
          </w:tcPr>
          <w:p w:rsidR="0003747E" w:rsidRDefault="0003747E" w:rsidP="0003747E">
            <w:pPr>
              <w:rPr>
                <w:sz w:val="20"/>
                <w:szCs w:val="20"/>
              </w:rPr>
            </w:pPr>
            <w:r>
              <w:rPr>
                <w:sz w:val="20"/>
                <w:szCs w:val="20"/>
              </w:rPr>
              <w:t>CDP</w:t>
            </w:r>
          </w:p>
        </w:tc>
        <w:tc>
          <w:tcPr>
            <w:tcW w:w="1422" w:type="dxa"/>
          </w:tcPr>
          <w:p w:rsidR="0003747E" w:rsidRDefault="0003747E" w:rsidP="0003747E">
            <w:pPr>
              <w:rPr>
                <w:sz w:val="20"/>
                <w:szCs w:val="20"/>
              </w:rPr>
            </w:pPr>
            <w:r>
              <w:rPr>
                <w:sz w:val="20"/>
                <w:szCs w:val="20"/>
              </w:rPr>
              <w:t>Respondent</w:t>
            </w:r>
          </w:p>
        </w:tc>
        <w:tc>
          <w:tcPr>
            <w:tcW w:w="1250" w:type="dxa"/>
          </w:tcPr>
          <w:p w:rsidR="0003747E" w:rsidRDefault="0003747E" w:rsidP="0003747E">
            <w:pPr>
              <w:rPr>
                <w:sz w:val="20"/>
                <w:szCs w:val="20"/>
              </w:rPr>
            </w:pPr>
            <w:r>
              <w:rPr>
                <w:sz w:val="20"/>
                <w:szCs w:val="20"/>
              </w:rPr>
              <w:t>RESP</w:t>
            </w:r>
          </w:p>
        </w:tc>
        <w:tc>
          <w:tcPr>
            <w:tcW w:w="891" w:type="dxa"/>
          </w:tcPr>
          <w:p w:rsidR="0003747E" w:rsidRDefault="0003747E" w:rsidP="0003747E">
            <w:pPr>
              <w:rPr>
                <w:sz w:val="20"/>
                <w:szCs w:val="20"/>
              </w:rPr>
            </w:pPr>
            <w:r>
              <w:rPr>
                <w:sz w:val="20"/>
                <w:szCs w:val="20"/>
              </w:rPr>
              <w:t>RT</w:t>
            </w: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roofErr w:type="spellStart"/>
            <w:r>
              <w:rPr>
                <w:sz w:val="20"/>
                <w:szCs w:val="20"/>
              </w:rPr>
              <w:t>Resignee</w:t>
            </w:r>
            <w:proofErr w:type="spellEnd"/>
            <w:r>
              <w:rPr>
                <w:sz w:val="20"/>
                <w:szCs w:val="20"/>
              </w:rPr>
              <w:t xml:space="preserve"> – used in attorney bar matters to label the former attorney who has resigned from the bar agency.</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RESIGNEE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Respondent/Appellant</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RESPAPLT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Respondent/Appellee</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RESPAPLE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Respondent/Appellant-Cross-Appellee</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RESPAPXAE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Respondent/Appellee-Cross Appellant</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RESAEXAP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 Administrative Agency</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RESPADM</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 Carrier</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RESPCARR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 Insurance Carrier</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RESPINS</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 Insurer</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RESPINSR</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 Clerk</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RESPCLK</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 Judge</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RESPJUD</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 Commissioner</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RESPCOM</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Respondent/Cross Petitioner</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RESPXPET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 Party In Interest</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RESPNINT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Respondent/Real Party in Interest</w:t>
            </w:r>
          </w:p>
        </w:tc>
        <w:tc>
          <w:tcPr>
            <w:tcW w:w="889" w:type="dxa"/>
          </w:tcPr>
          <w:p w:rsidR="0003747E" w:rsidRDefault="0003747E" w:rsidP="0003747E">
            <w:pPr>
              <w:rPr>
                <w:sz w:val="20"/>
                <w:szCs w:val="20"/>
              </w:rPr>
            </w:pPr>
            <w:r>
              <w:rPr>
                <w:sz w:val="20"/>
                <w:szCs w:val="20"/>
              </w:rPr>
              <w:t>CDP ?</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RESRPI</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 xml:space="preserve">Real Party in Interest - </w:t>
            </w:r>
            <w:r w:rsidRPr="00107FE4">
              <w:rPr>
                <w:sz w:val="20"/>
                <w:szCs w:val="20"/>
              </w:rPr>
              <w:t>Entity other than the plaintiff that will benefit from a lawsuit</w:t>
            </w:r>
            <w:r>
              <w:rPr>
                <w:sz w:val="20"/>
                <w:szCs w:val="20"/>
              </w:rPr>
              <w: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Real party in interest</w:t>
            </w:r>
          </w:p>
        </w:tc>
        <w:tc>
          <w:tcPr>
            <w:tcW w:w="1250" w:type="dxa"/>
          </w:tcPr>
          <w:p w:rsidR="0003747E" w:rsidRDefault="0003747E" w:rsidP="0003747E">
            <w:pPr>
              <w:rPr>
                <w:sz w:val="20"/>
                <w:szCs w:val="20"/>
              </w:rPr>
            </w:pPr>
            <w:r>
              <w:rPr>
                <w:sz w:val="20"/>
                <w:szCs w:val="20"/>
              </w:rPr>
              <w:t>RPINT</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proofErr w:type="spellStart"/>
            <w:r>
              <w:rPr>
                <w:sz w:val="20"/>
                <w:szCs w:val="20"/>
              </w:rPr>
              <w:t>Sua</w:t>
            </w:r>
            <w:proofErr w:type="spellEnd"/>
            <w:r>
              <w:rPr>
                <w:sz w:val="20"/>
                <w:szCs w:val="20"/>
              </w:rPr>
              <w:t xml:space="preserve"> </w:t>
            </w:r>
            <w:proofErr w:type="spellStart"/>
            <w:r>
              <w:rPr>
                <w:sz w:val="20"/>
                <w:szCs w:val="20"/>
              </w:rPr>
              <w:t>Sponte</w:t>
            </w:r>
            <w:proofErr w:type="spellEnd"/>
            <w:r>
              <w:rPr>
                <w:sz w:val="20"/>
                <w:szCs w:val="20"/>
              </w:rPr>
              <w:t xml:space="preserve"> Petitioner</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SUASPNTP</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Trustee</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p>
        </w:tc>
        <w:tc>
          <w:tcPr>
            <w:tcW w:w="1250" w:type="dxa"/>
          </w:tcPr>
          <w:p w:rsidR="0003747E" w:rsidRDefault="0003747E" w:rsidP="0003747E">
            <w:pPr>
              <w:rPr>
                <w:sz w:val="20"/>
                <w:szCs w:val="20"/>
              </w:rPr>
            </w:pPr>
            <w:r>
              <w:rPr>
                <w:sz w:val="20"/>
                <w:szCs w:val="20"/>
              </w:rPr>
              <w:t>TRUSTEE</w:t>
            </w:r>
          </w:p>
        </w:tc>
        <w:tc>
          <w:tcPr>
            <w:tcW w:w="891" w:type="dxa"/>
          </w:tcPr>
          <w:p w:rsidR="0003747E" w:rsidRDefault="0003747E" w:rsidP="0003747E">
            <w:pPr>
              <w:rPr>
                <w:sz w:val="20"/>
                <w:szCs w:val="20"/>
              </w:rPr>
            </w:pPr>
          </w:p>
        </w:tc>
      </w:tr>
      <w:tr w:rsidR="0003747E" w:rsidTr="0003747E">
        <w:tc>
          <w:tcPr>
            <w:tcW w:w="2164" w:type="dxa"/>
          </w:tcPr>
          <w:p w:rsidR="0003747E" w:rsidRDefault="0003747E" w:rsidP="0003747E">
            <w:pPr>
              <w:rPr>
                <w:sz w:val="20"/>
                <w:szCs w:val="20"/>
              </w:rPr>
            </w:pPr>
          </w:p>
        </w:tc>
        <w:tc>
          <w:tcPr>
            <w:tcW w:w="6334" w:type="dxa"/>
          </w:tcPr>
          <w:p w:rsidR="0003747E" w:rsidRDefault="0003747E" w:rsidP="0003747E">
            <w:pPr>
              <w:rPr>
                <w:sz w:val="20"/>
                <w:szCs w:val="20"/>
              </w:rPr>
            </w:pPr>
            <w:r>
              <w:rPr>
                <w:sz w:val="20"/>
                <w:szCs w:val="20"/>
              </w:rPr>
              <w:t xml:space="preserve">Ward - </w:t>
            </w:r>
            <w:r w:rsidRPr="00107FE4">
              <w:rPr>
                <w:sz w:val="20"/>
                <w:szCs w:val="20"/>
              </w:rPr>
              <w:t>Minor or incapacitated person lacking physical or mental abilities to manage their own affairs</w:t>
            </w:r>
            <w:r>
              <w:rPr>
                <w:sz w:val="20"/>
                <w:szCs w:val="20"/>
              </w:rPr>
              <w:t>.</w:t>
            </w:r>
          </w:p>
        </w:tc>
        <w:tc>
          <w:tcPr>
            <w:tcW w:w="889" w:type="dxa"/>
          </w:tcPr>
          <w:p w:rsidR="0003747E" w:rsidRDefault="0003747E" w:rsidP="0003747E">
            <w:pPr>
              <w:rPr>
                <w:sz w:val="20"/>
                <w:szCs w:val="20"/>
              </w:rPr>
            </w:pPr>
            <w:r w:rsidRPr="00A07509">
              <w:rPr>
                <w:color w:val="FF0000"/>
                <w:sz w:val="20"/>
                <w:szCs w:val="20"/>
              </w:rPr>
              <w:t>COE</w:t>
            </w:r>
          </w:p>
        </w:tc>
        <w:tc>
          <w:tcPr>
            <w:tcW w:w="1422" w:type="dxa"/>
          </w:tcPr>
          <w:p w:rsidR="0003747E" w:rsidRDefault="0003747E" w:rsidP="0003747E">
            <w:pPr>
              <w:rPr>
                <w:sz w:val="20"/>
                <w:szCs w:val="20"/>
              </w:rPr>
            </w:pPr>
            <w:r>
              <w:rPr>
                <w:sz w:val="20"/>
                <w:szCs w:val="20"/>
              </w:rPr>
              <w:t>Ward</w:t>
            </w:r>
          </w:p>
        </w:tc>
        <w:tc>
          <w:tcPr>
            <w:tcW w:w="1250" w:type="dxa"/>
          </w:tcPr>
          <w:p w:rsidR="0003747E" w:rsidRDefault="0003747E" w:rsidP="0003747E">
            <w:pPr>
              <w:rPr>
                <w:sz w:val="20"/>
                <w:szCs w:val="20"/>
              </w:rPr>
            </w:pPr>
          </w:p>
        </w:tc>
        <w:tc>
          <w:tcPr>
            <w:tcW w:w="891" w:type="dxa"/>
          </w:tcPr>
          <w:p w:rsidR="0003747E" w:rsidRDefault="0003747E" w:rsidP="0003747E">
            <w:pPr>
              <w:rPr>
                <w:sz w:val="20"/>
                <w:szCs w:val="20"/>
              </w:rPr>
            </w:pPr>
          </w:p>
        </w:tc>
      </w:tr>
    </w:tbl>
    <w:p w:rsidR="00046F7A" w:rsidRDefault="00046F7A" w:rsidP="0003747E">
      <w:pPr>
        <w:spacing w:after="0"/>
        <w:rPr>
          <w:sz w:val="20"/>
          <w:szCs w:val="20"/>
        </w:rPr>
      </w:pPr>
    </w:p>
    <w:p w:rsidR="00046F7A" w:rsidRDefault="00046F7A" w:rsidP="0003747E">
      <w:pPr>
        <w:spacing w:after="0"/>
        <w:rPr>
          <w:sz w:val="20"/>
          <w:szCs w:val="20"/>
        </w:rPr>
      </w:pPr>
    </w:p>
    <w:p w:rsidR="0003747E" w:rsidRDefault="0003747E" w:rsidP="0003747E">
      <w:pPr>
        <w:spacing w:after="0"/>
        <w:rPr>
          <w:sz w:val="20"/>
          <w:szCs w:val="20"/>
        </w:rPr>
      </w:pPr>
      <w:r>
        <w:rPr>
          <w:sz w:val="20"/>
          <w:szCs w:val="20"/>
        </w:rPr>
        <w:t xml:space="preserve">Key for </w:t>
      </w:r>
      <w:proofErr w:type="spellStart"/>
      <w:r>
        <w:rPr>
          <w:sz w:val="20"/>
          <w:szCs w:val="20"/>
        </w:rPr>
        <w:t>jxdm</w:t>
      </w:r>
      <w:proofErr w:type="spellEnd"/>
      <w:r>
        <w:rPr>
          <w:sz w:val="20"/>
          <w:szCs w:val="20"/>
        </w:rPr>
        <w:t xml:space="preserve"> types:</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1075"/>
        <w:gridCol w:w="2610"/>
        <w:gridCol w:w="9265"/>
      </w:tblGrid>
      <w:tr w:rsidR="0003747E" w:rsidTr="0003747E">
        <w:tc>
          <w:tcPr>
            <w:tcW w:w="1075" w:type="dxa"/>
            <w:shd w:val="clear" w:color="auto" w:fill="D9E2F3" w:themeFill="accent5" w:themeFillTint="33"/>
          </w:tcPr>
          <w:p w:rsidR="0003747E" w:rsidRPr="00FD4D3F" w:rsidRDefault="0003747E" w:rsidP="0003747E">
            <w:pPr>
              <w:rPr>
                <w:b/>
                <w:sz w:val="20"/>
                <w:szCs w:val="20"/>
              </w:rPr>
            </w:pPr>
            <w:r w:rsidRPr="00FD4D3F">
              <w:rPr>
                <w:b/>
                <w:sz w:val="20"/>
                <w:szCs w:val="20"/>
              </w:rPr>
              <w:t>code</w:t>
            </w:r>
          </w:p>
        </w:tc>
        <w:tc>
          <w:tcPr>
            <w:tcW w:w="2610" w:type="dxa"/>
            <w:shd w:val="clear" w:color="auto" w:fill="D9E2F3" w:themeFill="accent5" w:themeFillTint="33"/>
          </w:tcPr>
          <w:p w:rsidR="0003747E" w:rsidRPr="00FD4D3F" w:rsidRDefault="0003747E" w:rsidP="0003747E">
            <w:pPr>
              <w:rPr>
                <w:b/>
                <w:sz w:val="20"/>
                <w:szCs w:val="20"/>
              </w:rPr>
            </w:pPr>
            <w:r w:rsidRPr="00FD4D3F">
              <w:rPr>
                <w:b/>
                <w:sz w:val="20"/>
                <w:szCs w:val="20"/>
              </w:rPr>
              <w:t>element</w:t>
            </w:r>
          </w:p>
        </w:tc>
        <w:tc>
          <w:tcPr>
            <w:tcW w:w="9265" w:type="dxa"/>
            <w:shd w:val="clear" w:color="auto" w:fill="D9E2F3" w:themeFill="accent5" w:themeFillTint="33"/>
          </w:tcPr>
          <w:p w:rsidR="0003747E" w:rsidRPr="00FD4D3F" w:rsidRDefault="0003747E" w:rsidP="0003747E">
            <w:pPr>
              <w:rPr>
                <w:b/>
                <w:sz w:val="20"/>
                <w:szCs w:val="20"/>
              </w:rPr>
            </w:pPr>
            <w:r w:rsidRPr="00FD4D3F">
              <w:rPr>
                <w:b/>
                <w:sz w:val="20"/>
                <w:szCs w:val="20"/>
              </w:rPr>
              <w:t>definition</w:t>
            </w:r>
          </w:p>
        </w:tc>
      </w:tr>
      <w:tr w:rsidR="0003747E" w:rsidTr="0003747E">
        <w:tc>
          <w:tcPr>
            <w:tcW w:w="1075" w:type="dxa"/>
          </w:tcPr>
          <w:p w:rsidR="0003747E" w:rsidRDefault="0003747E" w:rsidP="0003747E">
            <w:pPr>
              <w:rPr>
                <w:sz w:val="20"/>
                <w:szCs w:val="20"/>
              </w:rPr>
            </w:pPr>
            <w:r>
              <w:rPr>
                <w:sz w:val="20"/>
                <w:szCs w:val="20"/>
              </w:rPr>
              <w:t>CDP</w:t>
            </w:r>
          </w:p>
        </w:tc>
        <w:tc>
          <w:tcPr>
            <w:tcW w:w="2610" w:type="dxa"/>
          </w:tcPr>
          <w:p w:rsidR="0003747E" w:rsidRDefault="0003747E" w:rsidP="0003747E">
            <w:pPr>
              <w:rPr>
                <w:sz w:val="20"/>
                <w:szCs w:val="20"/>
              </w:rPr>
            </w:pPr>
            <w:r>
              <w:rPr>
                <w:sz w:val="20"/>
                <w:szCs w:val="20"/>
              </w:rPr>
              <w:t>j:CaseDefendantParty</w:t>
            </w:r>
          </w:p>
        </w:tc>
        <w:tc>
          <w:tcPr>
            <w:tcW w:w="9265" w:type="dxa"/>
          </w:tcPr>
          <w:p w:rsidR="0003747E" w:rsidRDefault="0003747E" w:rsidP="0003747E">
            <w:pPr>
              <w:rPr>
                <w:sz w:val="20"/>
                <w:szCs w:val="20"/>
              </w:rPr>
            </w:pPr>
            <w:r>
              <w:rPr>
                <w:sz w:val="20"/>
                <w:szCs w:val="20"/>
              </w:rPr>
              <w:t>An entity being charged or sued in a court of law.</w:t>
            </w:r>
          </w:p>
        </w:tc>
      </w:tr>
      <w:tr w:rsidR="0003747E" w:rsidTr="0003747E">
        <w:tc>
          <w:tcPr>
            <w:tcW w:w="1075" w:type="dxa"/>
          </w:tcPr>
          <w:p w:rsidR="0003747E" w:rsidRDefault="0003747E" w:rsidP="0003747E">
            <w:pPr>
              <w:rPr>
                <w:sz w:val="20"/>
                <w:szCs w:val="20"/>
              </w:rPr>
            </w:pPr>
            <w:r>
              <w:rPr>
                <w:sz w:val="20"/>
                <w:szCs w:val="20"/>
              </w:rPr>
              <w:t>CIP</w:t>
            </w:r>
          </w:p>
        </w:tc>
        <w:tc>
          <w:tcPr>
            <w:tcW w:w="2610" w:type="dxa"/>
          </w:tcPr>
          <w:p w:rsidR="0003747E" w:rsidRDefault="0003747E" w:rsidP="0003747E">
            <w:pPr>
              <w:rPr>
                <w:sz w:val="20"/>
                <w:szCs w:val="20"/>
              </w:rPr>
            </w:pPr>
            <w:r>
              <w:rPr>
                <w:sz w:val="20"/>
                <w:szCs w:val="20"/>
              </w:rPr>
              <w:t>j:CaseInitiatingParty</w:t>
            </w:r>
          </w:p>
        </w:tc>
        <w:tc>
          <w:tcPr>
            <w:tcW w:w="9265" w:type="dxa"/>
          </w:tcPr>
          <w:p w:rsidR="0003747E" w:rsidRDefault="0003747E" w:rsidP="0003747E">
            <w:pPr>
              <w:rPr>
                <w:sz w:val="20"/>
                <w:szCs w:val="20"/>
              </w:rPr>
            </w:pPr>
            <w:r>
              <w:rPr>
                <w:sz w:val="20"/>
                <w:szCs w:val="20"/>
              </w:rPr>
              <w:t>An entity that brings charges or a suit against another in a court of law. Can be either a victim in a criminal case or a plaintiff in a civil case.</w:t>
            </w:r>
          </w:p>
        </w:tc>
      </w:tr>
      <w:tr w:rsidR="0003747E" w:rsidTr="0003747E">
        <w:tc>
          <w:tcPr>
            <w:tcW w:w="1075" w:type="dxa"/>
          </w:tcPr>
          <w:p w:rsidR="0003747E" w:rsidRDefault="0003747E" w:rsidP="0003747E">
            <w:pPr>
              <w:rPr>
                <w:sz w:val="20"/>
                <w:szCs w:val="20"/>
              </w:rPr>
            </w:pPr>
            <w:r>
              <w:rPr>
                <w:sz w:val="20"/>
                <w:szCs w:val="20"/>
              </w:rPr>
              <w:t>CRP</w:t>
            </w:r>
          </w:p>
        </w:tc>
        <w:tc>
          <w:tcPr>
            <w:tcW w:w="2610" w:type="dxa"/>
          </w:tcPr>
          <w:p w:rsidR="0003747E" w:rsidRDefault="0003747E" w:rsidP="0003747E">
            <w:pPr>
              <w:rPr>
                <w:sz w:val="20"/>
                <w:szCs w:val="20"/>
              </w:rPr>
            </w:pPr>
            <w:r>
              <w:rPr>
                <w:sz w:val="20"/>
                <w:szCs w:val="20"/>
              </w:rPr>
              <w:t>J:CaseRespondentParty</w:t>
            </w:r>
          </w:p>
        </w:tc>
        <w:tc>
          <w:tcPr>
            <w:tcW w:w="9265" w:type="dxa"/>
          </w:tcPr>
          <w:p w:rsidR="0003747E" w:rsidRDefault="0003747E" w:rsidP="0003747E">
            <w:pPr>
              <w:rPr>
                <w:sz w:val="20"/>
                <w:szCs w:val="20"/>
              </w:rPr>
            </w:pPr>
            <w:r>
              <w:rPr>
                <w:sz w:val="20"/>
                <w:szCs w:val="20"/>
              </w:rPr>
              <w:t>A</w:t>
            </w:r>
            <w:r w:rsidRPr="00FD4D3F">
              <w:rPr>
                <w:sz w:val="20"/>
                <w:szCs w:val="20"/>
              </w:rPr>
              <w:t>n entity in a court case that is required to answer a petition for a court order or writ requiring the respondent to take some action, halt an activity or obey a courts direction. In such matters the moving party (the one filing the petition) is usually called the petitioner. Thus, the respondent is equivalent to a defendant in a lawsuit. On an appeal, the party who must respond to an appeal by the losing party in the trial court (called appellant) in the appeals court. The accused in a domestic violence case or civil action; a person responding to a Request or Petition for Protection filed by a petitioner.</w:t>
            </w:r>
          </w:p>
        </w:tc>
      </w:tr>
      <w:tr w:rsidR="0003747E" w:rsidTr="0003747E">
        <w:tc>
          <w:tcPr>
            <w:tcW w:w="1075" w:type="dxa"/>
          </w:tcPr>
          <w:p w:rsidR="0003747E" w:rsidRDefault="0003747E" w:rsidP="0003747E">
            <w:pPr>
              <w:rPr>
                <w:sz w:val="20"/>
                <w:szCs w:val="20"/>
              </w:rPr>
            </w:pPr>
            <w:r>
              <w:rPr>
                <w:sz w:val="20"/>
                <w:szCs w:val="20"/>
              </w:rPr>
              <w:t>COE</w:t>
            </w:r>
          </w:p>
        </w:tc>
        <w:tc>
          <w:tcPr>
            <w:tcW w:w="2610" w:type="dxa"/>
          </w:tcPr>
          <w:p w:rsidR="0003747E" w:rsidRDefault="0003747E" w:rsidP="0003747E">
            <w:pPr>
              <w:rPr>
                <w:sz w:val="20"/>
                <w:szCs w:val="20"/>
              </w:rPr>
            </w:pPr>
            <w:r>
              <w:rPr>
                <w:sz w:val="20"/>
                <w:szCs w:val="20"/>
              </w:rPr>
              <w:t>J:CaseOtherEntity</w:t>
            </w:r>
          </w:p>
        </w:tc>
        <w:tc>
          <w:tcPr>
            <w:tcW w:w="9265" w:type="dxa"/>
          </w:tcPr>
          <w:p w:rsidR="0003747E" w:rsidRDefault="0003747E" w:rsidP="0003747E">
            <w:pPr>
              <w:rPr>
                <w:sz w:val="20"/>
                <w:szCs w:val="20"/>
              </w:rPr>
            </w:pPr>
            <w:r>
              <w:rPr>
                <w:sz w:val="20"/>
                <w:szCs w:val="20"/>
              </w:rPr>
              <w:t>A miscellaneous entity involved in a court case.</w:t>
            </w:r>
          </w:p>
        </w:tc>
      </w:tr>
    </w:tbl>
    <w:p w:rsidR="0003747E" w:rsidRDefault="0003747E" w:rsidP="0003747E">
      <w:pPr>
        <w:spacing w:after="0"/>
        <w:rPr>
          <w:sz w:val="20"/>
          <w:szCs w:val="20"/>
        </w:rPr>
      </w:pPr>
    </w:p>
    <w:p w:rsidR="0003747E" w:rsidRDefault="0003747E" w:rsidP="0003747E">
      <w:pPr>
        <w:spacing w:after="0"/>
        <w:rPr>
          <w:sz w:val="20"/>
          <w:szCs w:val="20"/>
        </w:rPr>
      </w:pPr>
    </w:p>
    <w:p w:rsidR="0003747E" w:rsidRDefault="0003747E" w:rsidP="0003747E">
      <w:pPr>
        <w:spacing w:after="0"/>
        <w:rPr>
          <w:sz w:val="20"/>
          <w:szCs w:val="20"/>
        </w:rPr>
      </w:pPr>
      <w:r>
        <w:rPr>
          <w:sz w:val="20"/>
          <w:szCs w:val="20"/>
        </w:rPr>
        <w:t>Note:</w:t>
      </w:r>
    </w:p>
    <w:p w:rsidR="0003747E" w:rsidRDefault="0003747E" w:rsidP="0003747E">
      <w:pPr>
        <w:spacing w:after="0"/>
        <w:rPr>
          <w:sz w:val="20"/>
          <w:szCs w:val="20"/>
        </w:rPr>
      </w:pPr>
    </w:p>
    <w:p w:rsidR="0003747E" w:rsidRDefault="0003747E" w:rsidP="0003747E">
      <w:pPr>
        <w:spacing w:after="0"/>
        <w:rPr>
          <w:sz w:val="20"/>
          <w:szCs w:val="20"/>
        </w:rPr>
      </w:pPr>
      <w:r>
        <w:rPr>
          <w:sz w:val="20"/>
          <w:szCs w:val="20"/>
        </w:rPr>
        <w:t xml:space="preserve">Not all possible litigant role codes may be listed in the table above. For example, in the Arizona appellate courts, the role ‘Intervenor Defendant’ is used, but not ‘Intervenor Plaintiff’. However, the U.S. Court of Appeals, Eleventh Circuit recognizes ‘Intervenor-Plaintiff’. Other court may recognize this designation as well. </w:t>
      </w:r>
    </w:p>
    <w:p w:rsidR="0003747E" w:rsidRDefault="0003747E" w:rsidP="0003747E">
      <w:pPr>
        <w:spacing w:after="0"/>
        <w:rPr>
          <w:sz w:val="20"/>
          <w:szCs w:val="20"/>
        </w:rPr>
      </w:pPr>
    </w:p>
    <w:p w:rsidR="00A21ABA" w:rsidRDefault="00A21ABA" w:rsidP="00A21ABA">
      <w:pPr>
        <w:spacing w:after="0"/>
        <w:rPr>
          <w:sz w:val="20"/>
          <w:szCs w:val="20"/>
        </w:rPr>
      </w:pPr>
    </w:p>
    <w:p w:rsidR="00A21ABA" w:rsidRPr="00D45E58" w:rsidRDefault="00307BF3" w:rsidP="00A21ABA">
      <w:pPr>
        <w:spacing w:after="0"/>
        <w:rPr>
          <w:color w:val="FF0000"/>
          <w:sz w:val="20"/>
          <w:szCs w:val="20"/>
        </w:rPr>
      </w:pPr>
      <w:r>
        <w:rPr>
          <w:color w:val="FF0000"/>
          <w:sz w:val="20"/>
          <w:szCs w:val="20"/>
        </w:rPr>
        <w:t xml:space="preserve">We have a task team looking at these codes right now.  </w:t>
      </w:r>
      <w:r w:rsidR="00D45E58" w:rsidRPr="00D45E58">
        <w:rPr>
          <w:color w:val="FF0000"/>
          <w:sz w:val="20"/>
          <w:szCs w:val="20"/>
        </w:rPr>
        <w:t>Let’s use this in an</w:t>
      </w:r>
      <w:r>
        <w:rPr>
          <w:color w:val="FF0000"/>
          <w:sz w:val="20"/>
          <w:szCs w:val="20"/>
        </w:rPr>
        <w:t>other</w:t>
      </w:r>
      <w:bookmarkStart w:id="0" w:name="_GoBack"/>
      <w:bookmarkEnd w:id="0"/>
      <w:r w:rsidR="00D45E58" w:rsidRPr="00D45E58">
        <w:rPr>
          <w:color w:val="FF0000"/>
          <w:sz w:val="20"/>
          <w:szCs w:val="20"/>
        </w:rPr>
        <w:t xml:space="preserve"> input to </w:t>
      </w:r>
      <w:r>
        <w:rPr>
          <w:color w:val="FF0000"/>
          <w:sz w:val="20"/>
          <w:szCs w:val="20"/>
        </w:rPr>
        <w:t>that discussion.</w:t>
      </w:r>
    </w:p>
    <w:p w:rsidR="00A21ABA" w:rsidRDefault="00A21ABA" w:rsidP="00A21ABA">
      <w:pPr>
        <w:spacing w:after="0"/>
        <w:rPr>
          <w:sz w:val="20"/>
          <w:szCs w:val="20"/>
        </w:rPr>
      </w:pPr>
    </w:p>
    <w:p w:rsidR="00014DF3" w:rsidRDefault="00014DF3" w:rsidP="00D45E58">
      <w:pPr>
        <w:spacing w:after="0"/>
        <w:rPr>
          <w:sz w:val="20"/>
          <w:szCs w:val="20"/>
        </w:rPr>
      </w:pPr>
    </w:p>
    <w:sectPr w:rsidR="00014DF3" w:rsidSect="00F20FFB">
      <w:footerReference w:type="default" r:id="rId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E5" w:rsidRDefault="00E018E5" w:rsidP="007863E4">
      <w:pPr>
        <w:spacing w:after="0" w:line="240" w:lineRule="auto"/>
      </w:pPr>
      <w:r>
        <w:separator/>
      </w:r>
    </w:p>
  </w:endnote>
  <w:endnote w:type="continuationSeparator" w:id="0">
    <w:p w:rsidR="00E018E5" w:rsidRDefault="00E018E5"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B8" w:rsidRPr="007863E4" w:rsidRDefault="00CF75B8" w:rsidP="004A6C21">
    <w:pPr>
      <w:pStyle w:val="Footer"/>
      <w:tabs>
        <w:tab w:val="clear" w:pos="4680"/>
        <w:tab w:val="clear" w:pos="9360"/>
        <w:tab w:val="left" w:pos="5940"/>
        <w:tab w:val="right" w:pos="12690"/>
      </w:tabs>
      <w:rPr>
        <w:sz w:val="16"/>
        <w:szCs w:val="16"/>
      </w:rPr>
    </w:pPr>
    <w:r>
      <w:rPr>
        <w:sz w:val="16"/>
        <w:szCs w:val="16"/>
      </w:rPr>
      <w:t>ECF5 Spec Considerations-6.docx</w:t>
    </w:r>
    <w:r>
      <w:rPr>
        <w:sz w:val="16"/>
        <w:szCs w:val="16"/>
      </w:rPr>
      <w:tab/>
    </w:r>
    <w:r w:rsidRPr="007863E4">
      <w:rPr>
        <w:sz w:val="16"/>
        <w:szCs w:val="16"/>
      </w:rPr>
      <w:fldChar w:fldCharType="begin"/>
    </w:r>
    <w:r w:rsidRPr="007863E4">
      <w:rPr>
        <w:sz w:val="16"/>
        <w:szCs w:val="16"/>
      </w:rPr>
      <w:instrText xml:space="preserve"> PAGE   \* MERGEFORMAT </w:instrText>
    </w:r>
    <w:r w:rsidRPr="007863E4">
      <w:rPr>
        <w:sz w:val="16"/>
        <w:szCs w:val="16"/>
      </w:rPr>
      <w:fldChar w:fldCharType="separate"/>
    </w:r>
    <w:r w:rsidR="00307BF3">
      <w:rPr>
        <w:noProof/>
        <w:sz w:val="16"/>
        <w:szCs w:val="16"/>
      </w:rPr>
      <w:t>23</w:t>
    </w:r>
    <w:r w:rsidRPr="007863E4">
      <w:rPr>
        <w:noProof/>
        <w:sz w:val="16"/>
        <w:szCs w:val="16"/>
      </w:rPr>
      <w:fldChar w:fldCharType="end"/>
    </w:r>
    <w:r>
      <w:rPr>
        <w:noProof/>
        <w:sz w:val="16"/>
        <w:szCs w:val="16"/>
      </w:rPr>
      <w:tab/>
      <w:t>Gary Graham; May 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E5" w:rsidRDefault="00E018E5" w:rsidP="007863E4">
      <w:pPr>
        <w:spacing w:after="0" w:line="240" w:lineRule="auto"/>
      </w:pPr>
      <w:r>
        <w:separator/>
      </w:r>
    </w:p>
  </w:footnote>
  <w:footnote w:type="continuationSeparator" w:id="0">
    <w:p w:rsidR="00E018E5" w:rsidRDefault="00E018E5" w:rsidP="00786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2"/>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6595"/>
    <w:rsid w:val="00010EC2"/>
    <w:rsid w:val="00014DF3"/>
    <w:rsid w:val="00015A0F"/>
    <w:rsid w:val="00022931"/>
    <w:rsid w:val="00023800"/>
    <w:rsid w:val="0002452A"/>
    <w:rsid w:val="00024D3D"/>
    <w:rsid w:val="00030FAC"/>
    <w:rsid w:val="00035F01"/>
    <w:rsid w:val="0003747E"/>
    <w:rsid w:val="00041D14"/>
    <w:rsid w:val="00041E46"/>
    <w:rsid w:val="00046F7A"/>
    <w:rsid w:val="00047417"/>
    <w:rsid w:val="00050FC8"/>
    <w:rsid w:val="000516E3"/>
    <w:rsid w:val="000638AD"/>
    <w:rsid w:val="00077208"/>
    <w:rsid w:val="00081F4D"/>
    <w:rsid w:val="00084F28"/>
    <w:rsid w:val="00091AEF"/>
    <w:rsid w:val="000948DA"/>
    <w:rsid w:val="00094B27"/>
    <w:rsid w:val="00097F3E"/>
    <w:rsid w:val="000A0F3E"/>
    <w:rsid w:val="000B090E"/>
    <w:rsid w:val="000B463D"/>
    <w:rsid w:val="000C265A"/>
    <w:rsid w:val="000C609F"/>
    <w:rsid w:val="000D491A"/>
    <w:rsid w:val="000E0809"/>
    <w:rsid w:val="000E1E87"/>
    <w:rsid w:val="000F35C7"/>
    <w:rsid w:val="000F3A4A"/>
    <w:rsid w:val="001006F3"/>
    <w:rsid w:val="00121128"/>
    <w:rsid w:val="00123C4B"/>
    <w:rsid w:val="00126827"/>
    <w:rsid w:val="00137CD4"/>
    <w:rsid w:val="00140FD1"/>
    <w:rsid w:val="00142645"/>
    <w:rsid w:val="001429FB"/>
    <w:rsid w:val="00145307"/>
    <w:rsid w:val="00147152"/>
    <w:rsid w:val="00153D0C"/>
    <w:rsid w:val="001601C6"/>
    <w:rsid w:val="00160A51"/>
    <w:rsid w:val="001665AE"/>
    <w:rsid w:val="0017753E"/>
    <w:rsid w:val="0018173A"/>
    <w:rsid w:val="001865ED"/>
    <w:rsid w:val="0019586A"/>
    <w:rsid w:val="00196414"/>
    <w:rsid w:val="001A0A94"/>
    <w:rsid w:val="001A29B3"/>
    <w:rsid w:val="001B15C7"/>
    <w:rsid w:val="001B4D5E"/>
    <w:rsid w:val="001B7658"/>
    <w:rsid w:val="001C5F04"/>
    <w:rsid w:val="001E0049"/>
    <w:rsid w:val="001E147F"/>
    <w:rsid w:val="001E4CC9"/>
    <w:rsid w:val="001F6FEA"/>
    <w:rsid w:val="001F7628"/>
    <w:rsid w:val="00207C63"/>
    <w:rsid w:val="00213CF7"/>
    <w:rsid w:val="002208CD"/>
    <w:rsid w:val="002217ED"/>
    <w:rsid w:val="00230522"/>
    <w:rsid w:val="0023642A"/>
    <w:rsid w:val="0024262E"/>
    <w:rsid w:val="002455A5"/>
    <w:rsid w:val="002625F0"/>
    <w:rsid w:val="00263773"/>
    <w:rsid w:val="00264837"/>
    <w:rsid w:val="00274B42"/>
    <w:rsid w:val="002826A3"/>
    <w:rsid w:val="00283B30"/>
    <w:rsid w:val="002943E0"/>
    <w:rsid w:val="00294911"/>
    <w:rsid w:val="00295BF7"/>
    <w:rsid w:val="002A3C04"/>
    <w:rsid w:val="002A4342"/>
    <w:rsid w:val="002B583F"/>
    <w:rsid w:val="002B59B2"/>
    <w:rsid w:val="002B7A2A"/>
    <w:rsid w:val="002D04A5"/>
    <w:rsid w:val="002D553C"/>
    <w:rsid w:val="002D649E"/>
    <w:rsid w:val="002D6DC9"/>
    <w:rsid w:val="002D71B6"/>
    <w:rsid w:val="00301039"/>
    <w:rsid w:val="00307BF3"/>
    <w:rsid w:val="00316B3B"/>
    <w:rsid w:val="00317325"/>
    <w:rsid w:val="00321395"/>
    <w:rsid w:val="0032490B"/>
    <w:rsid w:val="003339CE"/>
    <w:rsid w:val="00347AEF"/>
    <w:rsid w:val="00350EE5"/>
    <w:rsid w:val="00357FB9"/>
    <w:rsid w:val="003600EF"/>
    <w:rsid w:val="00366B78"/>
    <w:rsid w:val="00370F73"/>
    <w:rsid w:val="00371003"/>
    <w:rsid w:val="00371F39"/>
    <w:rsid w:val="00375B5C"/>
    <w:rsid w:val="003822A0"/>
    <w:rsid w:val="0038762C"/>
    <w:rsid w:val="003A01B7"/>
    <w:rsid w:val="003A275C"/>
    <w:rsid w:val="003A4615"/>
    <w:rsid w:val="003A64D9"/>
    <w:rsid w:val="003B0232"/>
    <w:rsid w:val="003B0B8B"/>
    <w:rsid w:val="003B4CD4"/>
    <w:rsid w:val="003B533E"/>
    <w:rsid w:val="003B5AA9"/>
    <w:rsid w:val="003D1241"/>
    <w:rsid w:val="003D344A"/>
    <w:rsid w:val="003D3ABE"/>
    <w:rsid w:val="003E0E98"/>
    <w:rsid w:val="003E28E2"/>
    <w:rsid w:val="003E5010"/>
    <w:rsid w:val="003E6727"/>
    <w:rsid w:val="003F0FFA"/>
    <w:rsid w:val="003F5542"/>
    <w:rsid w:val="00403989"/>
    <w:rsid w:val="0040644A"/>
    <w:rsid w:val="00412BC0"/>
    <w:rsid w:val="0042592F"/>
    <w:rsid w:val="004262BA"/>
    <w:rsid w:val="00437E41"/>
    <w:rsid w:val="00443E68"/>
    <w:rsid w:val="00446B0A"/>
    <w:rsid w:val="004505F0"/>
    <w:rsid w:val="00460DE9"/>
    <w:rsid w:val="00462FB4"/>
    <w:rsid w:val="004712C6"/>
    <w:rsid w:val="00475823"/>
    <w:rsid w:val="004822AE"/>
    <w:rsid w:val="00484DF5"/>
    <w:rsid w:val="004924BC"/>
    <w:rsid w:val="004951D7"/>
    <w:rsid w:val="004A1103"/>
    <w:rsid w:val="004A1D55"/>
    <w:rsid w:val="004A4BC9"/>
    <w:rsid w:val="004A4FFA"/>
    <w:rsid w:val="004A51B5"/>
    <w:rsid w:val="004A6C21"/>
    <w:rsid w:val="004C21F0"/>
    <w:rsid w:val="004C6CE4"/>
    <w:rsid w:val="004D5F30"/>
    <w:rsid w:val="004D64C1"/>
    <w:rsid w:val="004E3846"/>
    <w:rsid w:val="004F1FE9"/>
    <w:rsid w:val="004F6094"/>
    <w:rsid w:val="00502171"/>
    <w:rsid w:val="00502A05"/>
    <w:rsid w:val="005068C9"/>
    <w:rsid w:val="00512974"/>
    <w:rsid w:val="00515615"/>
    <w:rsid w:val="00515E6C"/>
    <w:rsid w:val="005203E4"/>
    <w:rsid w:val="0052437D"/>
    <w:rsid w:val="00534A08"/>
    <w:rsid w:val="00536CBA"/>
    <w:rsid w:val="00545E44"/>
    <w:rsid w:val="00554C8C"/>
    <w:rsid w:val="00560716"/>
    <w:rsid w:val="005614B1"/>
    <w:rsid w:val="00575BB1"/>
    <w:rsid w:val="00580277"/>
    <w:rsid w:val="0058163B"/>
    <w:rsid w:val="005817F3"/>
    <w:rsid w:val="005836CC"/>
    <w:rsid w:val="00585918"/>
    <w:rsid w:val="00587C3A"/>
    <w:rsid w:val="005A2961"/>
    <w:rsid w:val="005A3497"/>
    <w:rsid w:val="005A79F9"/>
    <w:rsid w:val="005B5A58"/>
    <w:rsid w:val="005C332D"/>
    <w:rsid w:val="005C6E6F"/>
    <w:rsid w:val="005C7738"/>
    <w:rsid w:val="005D1A8A"/>
    <w:rsid w:val="005D74EB"/>
    <w:rsid w:val="005E61D8"/>
    <w:rsid w:val="005F5873"/>
    <w:rsid w:val="00600897"/>
    <w:rsid w:val="00605C0E"/>
    <w:rsid w:val="00606DF1"/>
    <w:rsid w:val="0061664F"/>
    <w:rsid w:val="00617D37"/>
    <w:rsid w:val="00621382"/>
    <w:rsid w:val="00622A6E"/>
    <w:rsid w:val="00622D95"/>
    <w:rsid w:val="00623E74"/>
    <w:rsid w:val="00626DFC"/>
    <w:rsid w:val="00627C24"/>
    <w:rsid w:val="00630A3F"/>
    <w:rsid w:val="00633B57"/>
    <w:rsid w:val="00643A60"/>
    <w:rsid w:val="00643FA4"/>
    <w:rsid w:val="00655A1A"/>
    <w:rsid w:val="00656D23"/>
    <w:rsid w:val="006579B2"/>
    <w:rsid w:val="00660F3C"/>
    <w:rsid w:val="00661B4D"/>
    <w:rsid w:val="00662FB6"/>
    <w:rsid w:val="00663A41"/>
    <w:rsid w:val="006641E6"/>
    <w:rsid w:val="00670891"/>
    <w:rsid w:val="006718BC"/>
    <w:rsid w:val="00672F4F"/>
    <w:rsid w:val="00676CDF"/>
    <w:rsid w:val="00681073"/>
    <w:rsid w:val="006815CF"/>
    <w:rsid w:val="00682469"/>
    <w:rsid w:val="00683B7A"/>
    <w:rsid w:val="0069085F"/>
    <w:rsid w:val="006A5986"/>
    <w:rsid w:val="006B6FA1"/>
    <w:rsid w:val="006C682A"/>
    <w:rsid w:val="006C6DE6"/>
    <w:rsid w:val="006D439D"/>
    <w:rsid w:val="006E1E35"/>
    <w:rsid w:val="006F4B10"/>
    <w:rsid w:val="007243B1"/>
    <w:rsid w:val="00725426"/>
    <w:rsid w:val="00727E2A"/>
    <w:rsid w:val="00734275"/>
    <w:rsid w:val="00754CE7"/>
    <w:rsid w:val="0077077C"/>
    <w:rsid w:val="0077324F"/>
    <w:rsid w:val="00776380"/>
    <w:rsid w:val="00776EBF"/>
    <w:rsid w:val="0078577F"/>
    <w:rsid w:val="007863E4"/>
    <w:rsid w:val="00791FE3"/>
    <w:rsid w:val="007963BF"/>
    <w:rsid w:val="007973A9"/>
    <w:rsid w:val="007A3D46"/>
    <w:rsid w:val="007B328B"/>
    <w:rsid w:val="007C0219"/>
    <w:rsid w:val="007C27FF"/>
    <w:rsid w:val="007C2F27"/>
    <w:rsid w:val="007C7361"/>
    <w:rsid w:val="007D252D"/>
    <w:rsid w:val="007D3649"/>
    <w:rsid w:val="007D37AA"/>
    <w:rsid w:val="007E3C65"/>
    <w:rsid w:val="0080040E"/>
    <w:rsid w:val="00800CD7"/>
    <w:rsid w:val="00802F38"/>
    <w:rsid w:val="008142F8"/>
    <w:rsid w:val="00815C3B"/>
    <w:rsid w:val="00823E61"/>
    <w:rsid w:val="00830A9A"/>
    <w:rsid w:val="00832023"/>
    <w:rsid w:val="008321CF"/>
    <w:rsid w:val="0083279C"/>
    <w:rsid w:val="008332E2"/>
    <w:rsid w:val="00840427"/>
    <w:rsid w:val="00847289"/>
    <w:rsid w:val="00855E69"/>
    <w:rsid w:val="008637FF"/>
    <w:rsid w:val="00871539"/>
    <w:rsid w:val="008770CA"/>
    <w:rsid w:val="00880FC2"/>
    <w:rsid w:val="00885C44"/>
    <w:rsid w:val="0089000D"/>
    <w:rsid w:val="00890317"/>
    <w:rsid w:val="008A2C31"/>
    <w:rsid w:val="008B220D"/>
    <w:rsid w:val="008B4927"/>
    <w:rsid w:val="008B7B3E"/>
    <w:rsid w:val="008C082C"/>
    <w:rsid w:val="008C110A"/>
    <w:rsid w:val="008C188A"/>
    <w:rsid w:val="008C2990"/>
    <w:rsid w:val="008C5788"/>
    <w:rsid w:val="008F07F3"/>
    <w:rsid w:val="008F222D"/>
    <w:rsid w:val="0090157C"/>
    <w:rsid w:val="00902752"/>
    <w:rsid w:val="009031AB"/>
    <w:rsid w:val="00903D27"/>
    <w:rsid w:val="00905068"/>
    <w:rsid w:val="009061D0"/>
    <w:rsid w:val="00907623"/>
    <w:rsid w:val="00920EE1"/>
    <w:rsid w:val="00921D67"/>
    <w:rsid w:val="009225EC"/>
    <w:rsid w:val="00923762"/>
    <w:rsid w:val="00927EB8"/>
    <w:rsid w:val="00930983"/>
    <w:rsid w:val="00936AE5"/>
    <w:rsid w:val="0093770D"/>
    <w:rsid w:val="00947F16"/>
    <w:rsid w:val="00961608"/>
    <w:rsid w:val="0097152C"/>
    <w:rsid w:val="0098064C"/>
    <w:rsid w:val="00984861"/>
    <w:rsid w:val="009853AA"/>
    <w:rsid w:val="00994E64"/>
    <w:rsid w:val="00997ECE"/>
    <w:rsid w:val="009B0085"/>
    <w:rsid w:val="009B29EC"/>
    <w:rsid w:val="009C6676"/>
    <w:rsid w:val="009C7FF0"/>
    <w:rsid w:val="009D0597"/>
    <w:rsid w:val="009D40C8"/>
    <w:rsid w:val="009E4613"/>
    <w:rsid w:val="009F100D"/>
    <w:rsid w:val="00A01207"/>
    <w:rsid w:val="00A0511D"/>
    <w:rsid w:val="00A078AC"/>
    <w:rsid w:val="00A21ABA"/>
    <w:rsid w:val="00A23D36"/>
    <w:rsid w:val="00A371AE"/>
    <w:rsid w:val="00A4688F"/>
    <w:rsid w:val="00A54B4C"/>
    <w:rsid w:val="00A60359"/>
    <w:rsid w:val="00A75B6D"/>
    <w:rsid w:val="00A83AD4"/>
    <w:rsid w:val="00A86EF5"/>
    <w:rsid w:val="00A9175B"/>
    <w:rsid w:val="00A93876"/>
    <w:rsid w:val="00AA025A"/>
    <w:rsid w:val="00AA0383"/>
    <w:rsid w:val="00AA20DA"/>
    <w:rsid w:val="00AB069F"/>
    <w:rsid w:val="00AC45C3"/>
    <w:rsid w:val="00AC6479"/>
    <w:rsid w:val="00B05EC6"/>
    <w:rsid w:val="00B14210"/>
    <w:rsid w:val="00B218A2"/>
    <w:rsid w:val="00B25DA5"/>
    <w:rsid w:val="00B32F29"/>
    <w:rsid w:val="00B35CDD"/>
    <w:rsid w:val="00B36679"/>
    <w:rsid w:val="00B450F4"/>
    <w:rsid w:val="00B47631"/>
    <w:rsid w:val="00B5056E"/>
    <w:rsid w:val="00B6398C"/>
    <w:rsid w:val="00B63AAA"/>
    <w:rsid w:val="00B73F4C"/>
    <w:rsid w:val="00B7519D"/>
    <w:rsid w:val="00B775DF"/>
    <w:rsid w:val="00B779D1"/>
    <w:rsid w:val="00B81BF8"/>
    <w:rsid w:val="00B84DA0"/>
    <w:rsid w:val="00B861F0"/>
    <w:rsid w:val="00B90901"/>
    <w:rsid w:val="00B933DE"/>
    <w:rsid w:val="00B95ACA"/>
    <w:rsid w:val="00B9786E"/>
    <w:rsid w:val="00BA0163"/>
    <w:rsid w:val="00BA3979"/>
    <w:rsid w:val="00BA441F"/>
    <w:rsid w:val="00BA6AF7"/>
    <w:rsid w:val="00BA749D"/>
    <w:rsid w:val="00BA7D7A"/>
    <w:rsid w:val="00BC132B"/>
    <w:rsid w:val="00BC3401"/>
    <w:rsid w:val="00BC7DCD"/>
    <w:rsid w:val="00BD3326"/>
    <w:rsid w:val="00BD44D5"/>
    <w:rsid w:val="00BE0A50"/>
    <w:rsid w:val="00BE43BF"/>
    <w:rsid w:val="00BF53CC"/>
    <w:rsid w:val="00C05A0B"/>
    <w:rsid w:val="00C11FA0"/>
    <w:rsid w:val="00C20BF6"/>
    <w:rsid w:val="00C21D0F"/>
    <w:rsid w:val="00C256C5"/>
    <w:rsid w:val="00C27838"/>
    <w:rsid w:val="00C31519"/>
    <w:rsid w:val="00C316DB"/>
    <w:rsid w:val="00C33DF5"/>
    <w:rsid w:val="00C362AD"/>
    <w:rsid w:val="00C4633B"/>
    <w:rsid w:val="00C603B7"/>
    <w:rsid w:val="00C63ED5"/>
    <w:rsid w:val="00C67E76"/>
    <w:rsid w:val="00C76BEB"/>
    <w:rsid w:val="00C80783"/>
    <w:rsid w:val="00C84FB8"/>
    <w:rsid w:val="00C90F93"/>
    <w:rsid w:val="00C924B5"/>
    <w:rsid w:val="00C94B48"/>
    <w:rsid w:val="00C967DA"/>
    <w:rsid w:val="00CA664F"/>
    <w:rsid w:val="00CA6A16"/>
    <w:rsid w:val="00CA7FDE"/>
    <w:rsid w:val="00CB3BCF"/>
    <w:rsid w:val="00CB7CA9"/>
    <w:rsid w:val="00CC5285"/>
    <w:rsid w:val="00CC6886"/>
    <w:rsid w:val="00CD2ED3"/>
    <w:rsid w:val="00CE67FA"/>
    <w:rsid w:val="00CE7348"/>
    <w:rsid w:val="00CF15B6"/>
    <w:rsid w:val="00CF75B8"/>
    <w:rsid w:val="00D008C1"/>
    <w:rsid w:val="00D44D80"/>
    <w:rsid w:val="00D44E68"/>
    <w:rsid w:val="00D45E58"/>
    <w:rsid w:val="00D52282"/>
    <w:rsid w:val="00D52D70"/>
    <w:rsid w:val="00D54F06"/>
    <w:rsid w:val="00D55F3C"/>
    <w:rsid w:val="00D57E51"/>
    <w:rsid w:val="00D60635"/>
    <w:rsid w:val="00D63C6D"/>
    <w:rsid w:val="00D66ED7"/>
    <w:rsid w:val="00D750B0"/>
    <w:rsid w:val="00D850D7"/>
    <w:rsid w:val="00D85F2B"/>
    <w:rsid w:val="00D94FD9"/>
    <w:rsid w:val="00D973E2"/>
    <w:rsid w:val="00DA0A36"/>
    <w:rsid w:val="00DA182A"/>
    <w:rsid w:val="00DA4BDA"/>
    <w:rsid w:val="00DA626E"/>
    <w:rsid w:val="00DB0DF4"/>
    <w:rsid w:val="00DB2F3F"/>
    <w:rsid w:val="00DB7660"/>
    <w:rsid w:val="00DC1481"/>
    <w:rsid w:val="00DC3F41"/>
    <w:rsid w:val="00DC522B"/>
    <w:rsid w:val="00DC6B21"/>
    <w:rsid w:val="00DC723D"/>
    <w:rsid w:val="00DD6229"/>
    <w:rsid w:val="00DD7D8F"/>
    <w:rsid w:val="00DE69A4"/>
    <w:rsid w:val="00DF3BD4"/>
    <w:rsid w:val="00DF4D25"/>
    <w:rsid w:val="00E018E5"/>
    <w:rsid w:val="00E10D0B"/>
    <w:rsid w:val="00E14223"/>
    <w:rsid w:val="00E21D58"/>
    <w:rsid w:val="00E265F2"/>
    <w:rsid w:val="00E2673D"/>
    <w:rsid w:val="00E275C9"/>
    <w:rsid w:val="00E3273F"/>
    <w:rsid w:val="00E33D19"/>
    <w:rsid w:val="00E35283"/>
    <w:rsid w:val="00E41063"/>
    <w:rsid w:val="00E443CE"/>
    <w:rsid w:val="00E47C40"/>
    <w:rsid w:val="00E5420A"/>
    <w:rsid w:val="00E54D7A"/>
    <w:rsid w:val="00E56240"/>
    <w:rsid w:val="00E636F8"/>
    <w:rsid w:val="00E63C66"/>
    <w:rsid w:val="00E660C8"/>
    <w:rsid w:val="00E73A67"/>
    <w:rsid w:val="00E76288"/>
    <w:rsid w:val="00E82E6C"/>
    <w:rsid w:val="00E911A4"/>
    <w:rsid w:val="00E94DC9"/>
    <w:rsid w:val="00E95DA4"/>
    <w:rsid w:val="00EA3FAD"/>
    <w:rsid w:val="00EA45F2"/>
    <w:rsid w:val="00EB68E8"/>
    <w:rsid w:val="00EC6B4F"/>
    <w:rsid w:val="00ED086A"/>
    <w:rsid w:val="00ED17C8"/>
    <w:rsid w:val="00ED6E44"/>
    <w:rsid w:val="00EE2759"/>
    <w:rsid w:val="00EF16C4"/>
    <w:rsid w:val="00EF545C"/>
    <w:rsid w:val="00F010DD"/>
    <w:rsid w:val="00F01260"/>
    <w:rsid w:val="00F024DD"/>
    <w:rsid w:val="00F06E27"/>
    <w:rsid w:val="00F20265"/>
    <w:rsid w:val="00F20FFB"/>
    <w:rsid w:val="00F21493"/>
    <w:rsid w:val="00F24661"/>
    <w:rsid w:val="00F26A14"/>
    <w:rsid w:val="00F3002A"/>
    <w:rsid w:val="00F32C61"/>
    <w:rsid w:val="00F3461C"/>
    <w:rsid w:val="00F3642D"/>
    <w:rsid w:val="00F3678A"/>
    <w:rsid w:val="00F41B9A"/>
    <w:rsid w:val="00F43125"/>
    <w:rsid w:val="00F469A6"/>
    <w:rsid w:val="00F51810"/>
    <w:rsid w:val="00F632DF"/>
    <w:rsid w:val="00F6443D"/>
    <w:rsid w:val="00F653BD"/>
    <w:rsid w:val="00F722AA"/>
    <w:rsid w:val="00F7299D"/>
    <w:rsid w:val="00F74DE5"/>
    <w:rsid w:val="00F8188A"/>
    <w:rsid w:val="00F82294"/>
    <w:rsid w:val="00F8326B"/>
    <w:rsid w:val="00FA1E35"/>
    <w:rsid w:val="00FA2436"/>
    <w:rsid w:val="00FB7740"/>
    <w:rsid w:val="00FC2B2E"/>
    <w:rsid w:val="00FC396F"/>
    <w:rsid w:val="00FD42C7"/>
    <w:rsid w:val="00FE0829"/>
    <w:rsid w:val="00FE1467"/>
    <w:rsid w:val="00FE5647"/>
    <w:rsid w:val="00FF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00E2"/>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4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BalloonText">
    <w:name w:val="Balloon Text"/>
    <w:basedOn w:val="Normal"/>
    <w:link w:val="BalloonTextChar"/>
    <w:uiPriority w:val="99"/>
    <w:semiHidden/>
    <w:unhideWhenUsed/>
    <w:rsid w:val="0017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helawdictionary.org/third-party-plaintiff/" TargetMode="External"/><Relationship Id="rId18" Type="http://schemas.openxmlformats.org/officeDocument/2006/relationships/hyperlink" Target="http://thelawdictionary.org/arbitrator/" TargetMode="External"/><Relationship Id="rId26" Type="http://schemas.openxmlformats.org/officeDocument/2006/relationships/hyperlink" Target="https://www.merriam-webster.com/legal/garnishor" TargetMode="External"/><Relationship Id="rId3" Type="http://schemas.openxmlformats.org/officeDocument/2006/relationships/settings" Target="settings.xml"/><Relationship Id="rId21" Type="http://schemas.openxmlformats.org/officeDocument/2006/relationships/hyperlink" Target="https://www.merriam-webster.com/dictionary/contestee"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businessdictionary.com/definition/third-party-defendant.html" TargetMode="External"/><Relationship Id="rId17" Type="http://schemas.openxmlformats.org/officeDocument/2006/relationships/hyperlink" Target="https://definitions.uslegal.com/a/appellee/" TargetMode="External"/><Relationship Id="rId25" Type="http://schemas.openxmlformats.org/officeDocument/2006/relationships/hyperlink" Target="http://legal-dictionary.thefreedictionary.com/Garnishe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freedictionary.com/appellant" TargetMode="External"/><Relationship Id="rId20" Type="http://schemas.openxmlformats.org/officeDocument/2006/relationships/hyperlink" Target="https://definitions.uslegal.com/c/conservatorships/" TargetMode="External"/><Relationship Id="rId29" Type="http://schemas.openxmlformats.org/officeDocument/2006/relationships/hyperlink" Target="http://thelawdictionary.org/petitio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legal-dictionary.thefreedictionary.com/Devise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ictionary.com/browse/appellant" TargetMode="External"/><Relationship Id="rId23" Type="http://schemas.openxmlformats.org/officeDocument/2006/relationships/hyperlink" Target="http://legal-dictionary.thefreedictionary.com/Cross-Claim" TargetMode="External"/><Relationship Id="rId28" Type="http://schemas.openxmlformats.org/officeDocument/2006/relationships/hyperlink" Target="http://legal-dictionary.thefreedictionary.com/joinder" TargetMode="External"/><Relationship Id="rId10" Type="http://schemas.openxmlformats.org/officeDocument/2006/relationships/image" Target="media/image4.png"/><Relationship Id="rId19" Type="http://schemas.openxmlformats.org/officeDocument/2006/relationships/hyperlink" Target="http://www.businessdictionary.com/definition/claimant.html" TargetMode="External"/><Relationship Id="rId31" Type="http://schemas.openxmlformats.org/officeDocument/2006/relationships/hyperlink" Target="https://www.law.cornell.edu/wex/responden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dictionary.law.com/Default.aspx?selected=2400" TargetMode="External"/><Relationship Id="rId22" Type="http://schemas.openxmlformats.org/officeDocument/2006/relationships/hyperlink" Target="https://www.translegal.com/legal-english-dictionary/cross-claimant" TargetMode="External"/><Relationship Id="rId27" Type="http://schemas.openxmlformats.org/officeDocument/2006/relationships/hyperlink" Target="https://definitions.uslegal.com/i/intervenor/" TargetMode="External"/><Relationship Id="rId30" Type="http://schemas.openxmlformats.org/officeDocument/2006/relationships/hyperlink" Target="http://legalbeagle.com/5668491-definition-petitioner-respondent-legal-docu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2800</TotalTime>
  <Pages>25</Pages>
  <Words>6676</Words>
  <Characters>38057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James E Cabral</cp:lastModifiedBy>
  <cp:revision>130</cp:revision>
  <cp:lastPrinted>2017-05-03T16:54:00Z</cp:lastPrinted>
  <dcterms:created xsi:type="dcterms:W3CDTF">2017-04-11T14:39:00Z</dcterms:created>
  <dcterms:modified xsi:type="dcterms:W3CDTF">2017-05-05T20:22:00Z</dcterms:modified>
</cp:coreProperties>
</file>