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CF" w:rsidRPr="00A1119C" w:rsidRDefault="000C7DE6">
      <w:pPr>
        <w:rPr>
          <w:b/>
          <w:bCs/>
          <w:sz w:val="32"/>
          <w:szCs w:val="32"/>
        </w:rPr>
      </w:pPr>
      <w:r w:rsidRPr="00A1119C">
        <w:rPr>
          <w:b/>
          <w:bCs/>
          <w:sz w:val="32"/>
          <w:szCs w:val="32"/>
        </w:rPr>
        <w:t>Trace changes</w:t>
      </w:r>
    </w:p>
    <w:p w:rsidR="000C7DE6" w:rsidRPr="00127A62" w:rsidRDefault="00127A62">
      <w:pPr>
        <w:rPr>
          <w:b/>
          <w:bCs/>
          <w:sz w:val="32"/>
          <w:szCs w:val="32"/>
          <w:lang w:val="en-GB"/>
        </w:rPr>
      </w:pPr>
      <w:r w:rsidRPr="00127A62">
        <w:rPr>
          <w:b/>
          <w:bCs/>
          <w:sz w:val="32"/>
          <w:szCs w:val="32"/>
          <w:lang w:val="en-GB"/>
        </w:rPr>
        <w:t>N</w:t>
      </w:r>
      <w:r w:rsidR="000C7DE6" w:rsidRPr="00127A62">
        <w:rPr>
          <w:b/>
          <w:bCs/>
          <w:sz w:val="32"/>
          <w:szCs w:val="32"/>
          <w:lang w:val="en-GB"/>
        </w:rPr>
        <w:t xml:space="preserve">on-material modifications </w:t>
      </w:r>
    </w:p>
    <w:tbl>
      <w:tblPr>
        <w:tblStyle w:val="Grigliatabella"/>
        <w:tblW w:w="0" w:type="auto"/>
        <w:tblLook w:val="04A0" w:firstRow="1" w:lastRow="0" w:firstColumn="1" w:lastColumn="0" w:noHBand="0" w:noVBand="1"/>
      </w:tblPr>
      <w:tblGrid>
        <w:gridCol w:w="4814"/>
        <w:gridCol w:w="4814"/>
      </w:tblGrid>
      <w:tr w:rsidR="000C7DE6" w:rsidRPr="00433092" w:rsidTr="000C7DE6">
        <w:tc>
          <w:tcPr>
            <w:tcW w:w="4814" w:type="dxa"/>
          </w:tcPr>
          <w:p w:rsidR="000C7DE6" w:rsidRPr="00433092" w:rsidRDefault="00A1119C">
            <w:pPr>
              <w:rPr>
                <w:b/>
                <w:bCs/>
                <w:lang w:val="en-GB"/>
              </w:rPr>
            </w:pPr>
            <w:r w:rsidRPr="00433092">
              <w:rPr>
                <w:b/>
                <w:bCs/>
                <w:lang w:val="en-GB"/>
              </w:rPr>
              <w:t>Previous</w:t>
            </w:r>
          </w:p>
        </w:tc>
        <w:tc>
          <w:tcPr>
            <w:tcW w:w="4814" w:type="dxa"/>
          </w:tcPr>
          <w:p w:rsidR="000C7DE6" w:rsidRPr="00433092" w:rsidRDefault="00A1119C">
            <w:pPr>
              <w:rPr>
                <w:b/>
                <w:bCs/>
                <w:lang w:val="en-GB"/>
              </w:rPr>
            </w:pPr>
            <w:r w:rsidRPr="00433092">
              <w:rPr>
                <w:b/>
                <w:bCs/>
                <w:lang w:val="en-GB"/>
              </w:rPr>
              <w:t>New</w:t>
            </w:r>
          </w:p>
        </w:tc>
      </w:tr>
      <w:tr w:rsidR="000C7DE6" w:rsidTr="000C7DE6">
        <w:tc>
          <w:tcPr>
            <w:tcW w:w="4814" w:type="dxa"/>
          </w:tcPr>
          <w:p w:rsidR="000C7DE6" w:rsidRDefault="000C7DE6" w:rsidP="000C7DE6">
            <w:pPr>
              <w:pStyle w:val="Titolo2"/>
              <w:numPr>
                <w:ilvl w:val="1"/>
                <w:numId w:val="4"/>
              </w:numPr>
              <w:outlineLvl w:val="1"/>
            </w:pPr>
            <w:bookmarkStart w:id="0" w:name="_Toc480847419"/>
            <w:bookmarkStart w:id="1" w:name="_Toc482817788"/>
            <w:bookmarkStart w:id="2" w:name="_Toc513728747"/>
            <w:r>
              <w:lastRenderedPageBreak/>
              <w:t>CURIES, Relative IRIs and the xsd:ID Datatype</w:t>
            </w:r>
            <w:bookmarkEnd w:id="0"/>
            <w:bookmarkEnd w:id="1"/>
            <w:bookmarkEnd w:id="2"/>
          </w:p>
          <w:p w:rsidR="000C7DE6" w:rsidRPr="000C7DE6" w:rsidRDefault="000C7DE6" w:rsidP="000C7DE6">
            <w:pPr>
              <w:rPr>
                <w:lang w:val="en-GB"/>
              </w:rPr>
            </w:pPr>
            <w:r w:rsidRPr="000C7DE6">
              <w:rPr>
                <w:lang w:val="en-GB"/>
              </w:rPr>
              <w:t>LegalRuleML employs a variety of syntactic forms for labeling components with identifiers and for referring to these or other identifiers. In this section, we discuss the syntactic forms that are based on the IRI system, and compare to the corresponding forms employed in RuleML. In RuleML 1.02 elements, attribute values that are intended to be IRIs may be expressed without abbreviation or may be abbreviated using the CURIE syntax (</w:t>
            </w:r>
            <w:hyperlink r:id="rId5" w:history="1">
              <w:r w:rsidRPr="000C7DE6">
                <w:rPr>
                  <w:rStyle w:val="Collegamentoipertestuale"/>
                  <w:lang w:val="en-GB"/>
                </w:rPr>
                <w:t>https://www.w3.org/TR/rdfa-syntax/</w:t>
              </w:r>
            </w:hyperlink>
            <w:r w:rsidRPr="000C7DE6">
              <w:rPr>
                <w:lang w:val="en-GB"/>
              </w:rPr>
              <w:t>). LegalRuleML has adopted the RuleML 1.02 approach to expressing IRIs, and modifies it as follows:</w:t>
            </w:r>
          </w:p>
          <w:p w:rsidR="000C7DE6" w:rsidRPr="000C7DE6" w:rsidRDefault="000C7DE6" w:rsidP="000C7DE6">
            <w:pPr>
              <w:rPr>
                <w:lang w:val="en-GB"/>
              </w:rPr>
            </w:pPr>
            <w:r w:rsidRPr="000C7DE6">
              <w:rPr>
                <w:lang w:val="en-GB"/>
              </w:rPr>
              <w:t xml:space="preserve">* CURIE prefixes are defined (only) by </w:t>
            </w:r>
            <w:r w:rsidRPr="00BD6991">
              <w:rPr>
                <w:rStyle w:val="CodeCarattere1"/>
              </w:rPr>
              <w:t>&lt;lrml:Prefix&gt;</w:t>
            </w:r>
            <w:r w:rsidRPr="000C7DE6">
              <w:rPr>
                <w:lang w:val="en-GB"/>
              </w:rPr>
              <w:t xml:space="preserve"> elements</w:t>
            </w:r>
          </w:p>
          <w:p w:rsidR="000C7DE6" w:rsidRPr="000C7DE6" w:rsidRDefault="000C7DE6" w:rsidP="000C7DE6">
            <w:pPr>
              <w:rPr>
                <w:lang w:val="en-GB"/>
              </w:rPr>
            </w:pPr>
            <w:r w:rsidRPr="000C7DE6">
              <w:rPr>
                <w:lang w:val="en-GB"/>
              </w:rPr>
              <w:t xml:space="preserve">* </w:t>
            </w:r>
            <w:r w:rsidRPr="00BD6991">
              <w:rPr>
                <w:rStyle w:val="CodeCarattere1"/>
              </w:rPr>
              <w:t>@key</w:t>
            </w:r>
            <w:r w:rsidRPr="000C7DE6">
              <w:rPr>
                <w:lang w:val="en-GB"/>
              </w:rPr>
              <w:t xml:space="preserve"> values are expressed (only) with datatype </w:t>
            </w:r>
            <w:r w:rsidRPr="00BD6991">
              <w:rPr>
                <w:rStyle w:val="CodeCarattere1"/>
              </w:rPr>
              <w:t>xsd:ID</w:t>
            </w:r>
            <w:r w:rsidRPr="000C7DE6">
              <w:rPr>
                <w:lang w:val="en-GB"/>
              </w:rPr>
              <w:t xml:space="preserve">, the same type of values as </w:t>
            </w:r>
            <w:r w:rsidRPr="00BD6991">
              <w:rPr>
                <w:rStyle w:val="CodeCarattere1"/>
              </w:rPr>
              <w:t>@xml:id</w:t>
            </w:r>
          </w:p>
          <w:p w:rsidR="000C7DE6" w:rsidRPr="000C7DE6" w:rsidRDefault="000C7DE6" w:rsidP="000C7DE6">
            <w:pPr>
              <w:rPr>
                <w:lang w:val="en-GB"/>
              </w:rPr>
            </w:pPr>
            <w:r w:rsidRPr="000C7DE6">
              <w:rPr>
                <w:lang w:val="en-GB"/>
              </w:rPr>
              <w:t xml:space="preserve">* </w:t>
            </w:r>
            <w:r w:rsidRPr="00BD6991">
              <w:rPr>
                <w:rStyle w:val="CodeCarattere1"/>
              </w:rPr>
              <w:t>@keyref</w:t>
            </w:r>
            <w:r w:rsidRPr="000C7DE6">
              <w:rPr>
                <w:lang w:val="en-GB"/>
              </w:rPr>
              <w:t xml:space="preserve"> values are expressed (only) with "same-document" relative IRIs, starting with '#' </w:t>
            </w:r>
          </w:p>
          <w:p w:rsidR="000C7DE6" w:rsidRDefault="000C7DE6">
            <w:pPr>
              <w:rPr>
                <w:lang w:val="en-GB"/>
              </w:rPr>
            </w:pPr>
          </w:p>
        </w:tc>
        <w:tc>
          <w:tcPr>
            <w:tcW w:w="4814" w:type="dxa"/>
          </w:tcPr>
          <w:p w:rsidR="000C7DE6" w:rsidRDefault="000C7DE6" w:rsidP="000C7DE6">
            <w:pPr>
              <w:pStyle w:val="Titolo2"/>
              <w:numPr>
                <w:ilvl w:val="1"/>
                <w:numId w:val="5"/>
              </w:numPr>
              <w:outlineLvl w:val="1"/>
            </w:pPr>
            <w:r>
              <w:t>CURIES, Relative IRIs and the xsd:ID Datatype</w:t>
            </w:r>
          </w:p>
          <w:p w:rsidR="000C7DE6" w:rsidRPr="000C7DE6" w:rsidRDefault="000C7DE6" w:rsidP="000C7DE6">
            <w:pPr>
              <w:rPr>
                <w:lang w:val="en-GB"/>
              </w:rPr>
            </w:pPr>
            <w:r w:rsidRPr="000C7DE6">
              <w:rPr>
                <w:lang w:val="en-GB"/>
              </w:rPr>
              <w:t>LegalRuleML employs a variety of syntactic forms for labeling components with identifiers and for referring to these or other identifiers. In this section, we discuss the syntactic forms that are based on the IRI system, and compare to the corresponding forms employed in RuleML. In RuleML 1.02 elements, attribute values that are intended to be IRIs may be expressed without abbreviation or may be abbreviated using the CURIE syntax (</w:t>
            </w:r>
            <w:hyperlink r:id="rId6" w:history="1">
              <w:r w:rsidRPr="000C7DE6">
                <w:rPr>
                  <w:rStyle w:val="Collegamentoipertestuale"/>
                  <w:lang w:val="en-GB"/>
                </w:rPr>
                <w:t>https://www.w3.org/TR/rdfa-syntax/</w:t>
              </w:r>
            </w:hyperlink>
            <w:r w:rsidRPr="000C7DE6">
              <w:rPr>
                <w:lang w:val="en-GB"/>
              </w:rPr>
              <w:t>). LegalRuleML has adopted the RuleML 1.02 approach to expressing IRIs, and modifies it on elements in the LegalRuleML namespace as follows:</w:t>
            </w:r>
          </w:p>
          <w:p w:rsidR="000C7DE6" w:rsidRPr="000C7DE6" w:rsidRDefault="000C7DE6" w:rsidP="000C7DE6">
            <w:pPr>
              <w:rPr>
                <w:lang w:val="en-GB"/>
              </w:rPr>
            </w:pPr>
            <w:r w:rsidRPr="000C7DE6">
              <w:rPr>
                <w:lang w:val="en-GB"/>
              </w:rPr>
              <w:t xml:space="preserve">* CURIE prefixes are defined (only) by </w:t>
            </w:r>
            <w:r w:rsidRPr="00BD6991">
              <w:rPr>
                <w:rStyle w:val="CodeCarattere1"/>
              </w:rPr>
              <w:t>&lt;lrml:Prefix&gt;</w:t>
            </w:r>
            <w:r w:rsidRPr="000C7DE6">
              <w:rPr>
                <w:lang w:val="en-GB"/>
              </w:rPr>
              <w:t xml:space="preserve"> elements</w:t>
            </w:r>
          </w:p>
          <w:p w:rsidR="000C7DE6" w:rsidRPr="000C7DE6" w:rsidRDefault="000C7DE6" w:rsidP="000C7DE6">
            <w:pPr>
              <w:rPr>
                <w:lang w:val="en-GB"/>
              </w:rPr>
            </w:pPr>
            <w:r w:rsidRPr="000C7DE6">
              <w:rPr>
                <w:lang w:val="en-GB"/>
              </w:rPr>
              <w:t>*</w:t>
            </w:r>
            <w:r w:rsidRPr="000C7DE6">
              <w:rPr>
                <w:rFonts w:ascii="Courier New" w:hAnsi="Courier New" w:cs="Courier New"/>
                <w:sz w:val="20"/>
                <w:szCs w:val="20"/>
                <w:lang w:val="en-GB"/>
              </w:rPr>
              <w:t>@key</w:t>
            </w:r>
            <w:r w:rsidRPr="000C7DE6">
              <w:rPr>
                <w:lang w:val="en-GB"/>
              </w:rPr>
              <w:t xml:space="preserve"> values on elements in the LegalRuleML namespace are expressed with datatype </w:t>
            </w:r>
            <w:r w:rsidRPr="00BD6991">
              <w:rPr>
                <w:rStyle w:val="CodeCarattere1"/>
              </w:rPr>
              <w:t>xsd:ID</w:t>
            </w:r>
            <w:r w:rsidRPr="000C7DE6">
              <w:rPr>
                <w:lang w:val="en-GB"/>
              </w:rPr>
              <w:t xml:space="preserve">, the same type of values as </w:t>
            </w:r>
            <w:r w:rsidRPr="00BD6991">
              <w:rPr>
                <w:rStyle w:val="CodeCarattere1"/>
              </w:rPr>
              <w:t>@xml:id</w:t>
            </w:r>
          </w:p>
          <w:p w:rsidR="000C7DE6" w:rsidRPr="000C7DE6" w:rsidRDefault="000C7DE6" w:rsidP="000C7DE6">
            <w:pPr>
              <w:rPr>
                <w:lang w:val="en-GB"/>
              </w:rPr>
            </w:pPr>
            <w:r w:rsidRPr="000C7DE6">
              <w:rPr>
                <w:lang w:val="en-GB"/>
              </w:rPr>
              <w:t xml:space="preserve">* </w:t>
            </w:r>
            <w:r w:rsidRPr="00BD6991">
              <w:rPr>
                <w:rStyle w:val="CodeCarattere1"/>
              </w:rPr>
              <w:t>@keyref</w:t>
            </w:r>
            <w:r w:rsidRPr="000C7DE6">
              <w:rPr>
                <w:lang w:val="en-GB"/>
              </w:rPr>
              <w:t xml:space="preserve"> values are expressed (only) with "same-document" relative IRIs, starting with '#' </w:t>
            </w:r>
          </w:p>
          <w:p w:rsidR="000C7DE6" w:rsidRDefault="000C7DE6">
            <w:pPr>
              <w:rPr>
                <w:lang w:val="en-GB"/>
              </w:rPr>
            </w:pPr>
          </w:p>
        </w:tc>
      </w:tr>
      <w:tr w:rsidR="00433092" w:rsidTr="000C7DE6">
        <w:tc>
          <w:tcPr>
            <w:tcW w:w="4814" w:type="dxa"/>
          </w:tcPr>
          <w:p w:rsidR="00127A62" w:rsidRDefault="00127A62" w:rsidP="00127A62">
            <w:pPr>
              <w:pStyle w:val="Titolo2"/>
              <w:numPr>
                <w:ilvl w:val="1"/>
                <w:numId w:val="7"/>
              </w:numPr>
              <w:outlineLvl w:val="1"/>
            </w:pPr>
            <w:r w:rsidRPr="00BE05FB">
              <w:lastRenderedPageBreak/>
              <w:t>Order of Elements within a LegalRuleML Document</w:t>
            </w:r>
          </w:p>
          <w:p w:rsidR="00127A62" w:rsidRDefault="00127A62" w:rsidP="00127A62">
            <w:pPr>
              <w:numPr>
                <w:ilvl w:val="0"/>
                <w:numId w:val="6"/>
              </w:numPr>
              <w:suppressAutoHyphens/>
              <w:spacing w:before="80" w:after="80"/>
              <w:rPr>
                <w:rFonts w:eastAsia="Arial"/>
                <w:lang w:val="en-GB" w:eastAsia="ja-JP"/>
              </w:rPr>
            </w:pPr>
            <w:r>
              <w:rPr>
                <w:rFonts w:eastAsia="MS Mincho"/>
                <w:lang w:val="en-GB" w:eastAsia="ja-JP"/>
              </w:rPr>
              <w:t>The elements of LegalRuleML XML serialization follow a precise prescriptive order. The following list shows this order. The list uses the regular-expression-like syntax convention adopted by Relax NG, where an asterisk (*) means  ‘zero or more’ elements; ? means ‘zero or one’ element:</w:t>
            </w:r>
          </w:p>
          <w:p w:rsidR="00127A62" w:rsidRPr="00BD6991" w:rsidRDefault="00127A62" w:rsidP="00127A62">
            <w:pPr>
              <w:numPr>
                <w:ilvl w:val="0"/>
                <w:numId w:val="6"/>
              </w:numPr>
              <w:suppressAutoHyphens/>
              <w:spacing w:before="80" w:after="80"/>
              <w:rPr>
                <w:rStyle w:val="CodeCarattere1"/>
                <w:rFonts w:eastAsia="Arial"/>
              </w:rPr>
            </w:pPr>
            <w:r>
              <w:rPr>
                <w:rFonts w:eastAsia="Arial"/>
                <w:lang w:val="en-GB" w:eastAsia="ja-JP"/>
              </w:rPr>
              <w:t xml:space="preserve">         </w:t>
            </w:r>
            <w:r w:rsidRPr="00BD6991">
              <w:rPr>
                <w:rStyle w:val="CodeCarattere1"/>
                <w:rFonts w:eastAsia="Arial"/>
              </w:rPr>
              <w:t>lrml:</w:t>
            </w:r>
            <w:r w:rsidRPr="00BD6991">
              <w:rPr>
                <w:rStyle w:val="CodeCarattere1"/>
                <w:rFonts w:eastAsia="MS Mincho"/>
              </w:rPr>
              <w:t>Prefix*,</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Comment?,</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LegalReferences*,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LegalSources*,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References*,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Sources*,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Times*,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TemporalCharacteristics*,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Agents*,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Figures*,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Roles*,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Authorities*,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Jurisdictions*,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Associations*,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Alternatives*,</w:t>
            </w:r>
          </w:p>
          <w:p w:rsidR="00127A62" w:rsidRPr="00BD6991" w:rsidRDefault="00127A62" w:rsidP="00127A62">
            <w:pPr>
              <w:numPr>
                <w:ilvl w:val="0"/>
                <w:numId w:val="6"/>
              </w:numPr>
              <w:suppressAutoHyphens/>
              <w:spacing w:before="80" w:after="80"/>
              <w:rPr>
                <w:rStyle w:val="CodeCarattere1"/>
                <w:rFonts w:eastAsia="Arial"/>
              </w:rPr>
            </w:pPr>
            <w:r w:rsidRPr="00BD6991">
              <w:rPr>
                <w:rStyle w:val="CodeCarattere1"/>
                <w:rFonts w:eastAsia="Arial"/>
              </w:rPr>
              <w:t xml:space="preserve">    lrml:</w:t>
            </w:r>
            <w:r w:rsidRPr="00BD6991">
              <w:rPr>
                <w:rStyle w:val="CodeCarattere1"/>
                <w:rFonts w:eastAsia="MS Mincho"/>
              </w:rPr>
              <w:t>Context*,</w:t>
            </w:r>
          </w:p>
          <w:p w:rsidR="00127A62" w:rsidRDefault="00127A62" w:rsidP="00127A62">
            <w:pPr>
              <w:numPr>
                <w:ilvl w:val="0"/>
                <w:numId w:val="6"/>
              </w:numPr>
              <w:suppressAutoHyphens/>
              <w:spacing w:before="80" w:after="80"/>
              <w:rPr>
                <w:rFonts w:eastAsia="MS Mincho"/>
              </w:rPr>
            </w:pPr>
            <w:r w:rsidRPr="00BD6991">
              <w:rPr>
                <w:rStyle w:val="CodeCarattere1"/>
                <w:rFonts w:eastAsia="Arial"/>
              </w:rPr>
              <w:t xml:space="preserve">    lrml:</w:t>
            </w:r>
            <w:r w:rsidRPr="00BD6991">
              <w:rPr>
                <w:rStyle w:val="CodeCarattere1"/>
                <w:rFonts w:eastAsia="MS Mincho"/>
              </w:rPr>
              <w:t>Statements*</w:t>
            </w:r>
          </w:p>
          <w:p w:rsidR="00433092" w:rsidRDefault="00433092" w:rsidP="00433092">
            <w:pPr>
              <w:pStyle w:val="Titolo2"/>
              <w:numPr>
                <w:ilvl w:val="0"/>
                <w:numId w:val="0"/>
              </w:numPr>
              <w:ind w:left="576" w:hanging="576"/>
              <w:outlineLvl w:val="1"/>
            </w:pPr>
          </w:p>
        </w:tc>
        <w:tc>
          <w:tcPr>
            <w:tcW w:w="4814" w:type="dxa"/>
          </w:tcPr>
          <w:p w:rsidR="00127A62" w:rsidRDefault="00127A62" w:rsidP="00127A62">
            <w:pPr>
              <w:pStyle w:val="Titolo2"/>
              <w:numPr>
                <w:ilvl w:val="1"/>
                <w:numId w:val="8"/>
              </w:numPr>
              <w:outlineLvl w:val="1"/>
            </w:pPr>
            <w:bookmarkStart w:id="3" w:name="_Toc480847424"/>
            <w:bookmarkStart w:id="4" w:name="_Toc482817793"/>
            <w:bookmarkStart w:id="5" w:name="_Toc513728752"/>
            <w:r w:rsidRPr="00BE05FB">
              <w:t>Order of Elements within a LegalRuleML Document</w:t>
            </w:r>
            <w:bookmarkEnd w:id="3"/>
            <w:bookmarkEnd w:id="4"/>
            <w:bookmarkEnd w:id="5"/>
          </w:p>
          <w:p w:rsidR="00127A62" w:rsidRPr="003D5660" w:rsidRDefault="00127A62" w:rsidP="00127A62">
            <w:pPr>
              <w:numPr>
                <w:ilvl w:val="0"/>
                <w:numId w:val="6"/>
              </w:numPr>
              <w:tabs>
                <w:tab w:val="clear" w:pos="432"/>
              </w:tabs>
              <w:suppressAutoHyphens/>
              <w:spacing w:before="80" w:after="80"/>
              <w:ind w:left="0" w:firstLine="0"/>
              <w:rPr>
                <w:rFonts w:eastAsia="Arial"/>
                <w:lang w:val="en-GB" w:eastAsia="ja-JP"/>
              </w:rPr>
            </w:pPr>
            <w:r w:rsidRPr="003D5660">
              <w:rPr>
                <w:rFonts w:eastAsia="Arial"/>
                <w:lang w:val="en-GB" w:eastAsia="ja-JP"/>
              </w:rPr>
              <w:t>Most of the top-level elements of LegalRuleML XML serialization fall into four categories follow a precise prescriptive order, but the order of elements within a particular category is arbitrary. The following list shows this order. The list uses the regular-expression-like syntax convention adopted by Relax NG, where an asterisk (*) means  ‘zero or more’ elements; ? means ‘zero or one’ element, ‘,’ means an ordered sequence, and ‘&amp;’ means interleaved sequences: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Comment*</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&amp; (Prefix*,</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(LegalReferences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 LegalSources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 References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 Sources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 Times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 TemporalCharacteristics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 Agents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 Figures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 Roles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 Authorities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 Jurisdictions)*,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Associations*,</w:t>
            </w:r>
          </w:p>
          <w:p w:rsidR="00127A62" w:rsidRPr="005B0EE9" w:rsidRDefault="00127A62" w:rsidP="00127A62">
            <w:pPr>
              <w:numPr>
                <w:ilvl w:val="0"/>
                <w:numId w:val="6"/>
              </w:numPr>
              <w:suppressAutoHyphens/>
              <w:spacing w:before="80" w:after="80"/>
              <w:rPr>
                <w:rFonts w:ascii="Courier New" w:eastAsia="Arial" w:hAnsi="Courier New" w:cs="Courier New"/>
                <w:lang w:val="en-GB" w:eastAsia="ja-JP"/>
              </w:rPr>
            </w:pPr>
            <w:r w:rsidRPr="005B0EE9">
              <w:rPr>
                <w:rFonts w:ascii="Courier New" w:eastAsia="Arial" w:hAnsi="Courier New" w:cs="Courier New"/>
                <w:lang w:val="en-GB" w:eastAsia="ja-JP"/>
              </w:rPr>
              <w:t xml:space="preserve">        (Alternatives | Context | Statements)*)</w:t>
            </w:r>
          </w:p>
          <w:p w:rsidR="00127A62" w:rsidRPr="003D5660" w:rsidRDefault="00127A62" w:rsidP="00127A62">
            <w:pPr>
              <w:numPr>
                <w:ilvl w:val="0"/>
                <w:numId w:val="6"/>
              </w:numPr>
              <w:suppressAutoHyphens/>
              <w:spacing w:before="80" w:after="80"/>
              <w:rPr>
                <w:rFonts w:eastAsia="Arial"/>
                <w:lang w:val="en-GB" w:eastAsia="ja-JP"/>
              </w:rPr>
            </w:pPr>
          </w:p>
          <w:p w:rsidR="00127A62" w:rsidRPr="003D5660" w:rsidRDefault="00127A62" w:rsidP="00127A62">
            <w:pPr>
              <w:numPr>
                <w:ilvl w:val="0"/>
                <w:numId w:val="6"/>
              </w:numPr>
              <w:suppressAutoHyphens/>
              <w:spacing w:before="80" w:after="80"/>
              <w:rPr>
                <w:rFonts w:eastAsia="Arial"/>
                <w:lang w:val="en-GB" w:eastAsia="ja-JP"/>
              </w:rPr>
            </w:pPr>
            <w:r w:rsidRPr="003D5660">
              <w:rPr>
                <w:rFonts w:eastAsia="Arial"/>
                <w:lang w:val="en-GB" w:eastAsia="ja-JP"/>
              </w:rPr>
              <w:t>The first category of elements is Prefix.</w:t>
            </w:r>
          </w:p>
          <w:p w:rsidR="00127A62" w:rsidRPr="003D5660" w:rsidRDefault="00127A62" w:rsidP="00127A62">
            <w:pPr>
              <w:numPr>
                <w:ilvl w:val="0"/>
                <w:numId w:val="6"/>
              </w:numPr>
              <w:suppressAutoHyphens/>
              <w:spacing w:before="80" w:after="80"/>
              <w:rPr>
                <w:rFonts w:eastAsia="Arial"/>
                <w:lang w:val="en-GB" w:eastAsia="ja-JP"/>
              </w:rPr>
            </w:pPr>
            <w:r w:rsidRPr="003D5660">
              <w:rPr>
                <w:rFonts w:eastAsia="Arial"/>
                <w:lang w:val="en-GB" w:eastAsia="ja-JP"/>
              </w:rPr>
              <w:t>The second category of elements is metadata elements, (LegalReferences, LegalSources, References, Sources, Times, TemporalCharacteristics, Agents, Figures, Roles, Authorities, and Jurisdictions).</w:t>
            </w:r>
          </w:p>
          <w:p w:rsidR="00127A62" w:rsidRPr="003D5660" w:rsidRDefault="00127A62" w:rsidP="00127A62">
            <w:pPr>
              <w:numPr>
                <w:ilvl w:val="0"/>
                <w:numId w:val="6"/>
              </w:numPr>
              <w:suppressAutoHyphens/>
              <w:spacing w:before="80" w:after="80"/>
              <w:rPr>
                <w:rFonts w:eastAsia="Arial"/>
                <w:lang w:val="en-GB" w:eastAsia="ja-JP"/>
              </w:rPr>
            </w:pPr>
            <w:r w:rsidRPr="003D5660">
              <w:rPr>
                <w:rFonts w:eastAsia="Arial"/>
                <w:lang w:val="en-GB" w:eastAsia="ja-JP"/>
              </w:rPr>
              <w:t>The third category of elements is associations (Associations).</w:t>
            </w:r>
          </w:p>
          <w:p w:rsidR="00127A62" w:rsidRPr="003D5660" w:rsidRDefault="00127A62" w:rsidP="00127A62">
            <w:pPr>
              <w:numPr>
                <w:ilvl w:val="0"/>
                <w:numId w:val="6"/>
              </w:numPr>
              <w:suppressAutoHyphens/>
              <w:spacing w:before="80" w:after="80"/>
              <w:rPr>
                <w:rFonts w:eastAsia="Arial"/>
                <w:lang w:val="en-GB" w:eastAsia="ja-JP"/>
              </w:rPr>
            </w:pPr>
            <w:r w:rsidRPr="003D5660">
              <w:rPr>
                <w:rFonts w:eastAsia="Arial"/>
                <w:lang w:val="en-GB" w:eastAsia="ja-JP"/>
              </w:rPr>
              <w:t>The fourth category of elements is statement-related (Alternatives, Context, Statements).</w:t>
            </w:r>
          </w:p>
          <w:p w:rsidR="00127A62" w:rsidRPr="00127A62" w:rsidRDefault="00127A62" w:rsidP="00127A62">
            <w:pPr>
              <w:numPr>
                <w:ilvl w:val="0"/>
                <w:numId w:val="6"/>
              </w:numPr>
              <w:suppressAutoHyphens/>
              <w:spacing w:before="80" w:after="80"/>
              <w:rPr>
                <w:rFonts w:eastAsia="MS Mincho"/>
                <w:lang w:val="en-GB"/>
              </w:rPr>
            </w:pPr>
            <w:r w:rsidRPr="003D5660">
              <w:rPr>
                <w:rFonts w:eastAsia="Arial"/>
                <w:lang w:val="en-GB" w:eastAsia="ja-JP"/>
              </w:rPr>
              <w:t>Multiple Comment elements can appear at any location within this sequence.</w:t>
            </w:r>
          </w:p>
          <w:p w:rsidR="00433092" w:rsidRPr="00127A62" w:rsidRDefault="00433092" w:rsidP="00433092">
            <w:pPr>
              <w:pStyle w:val="Titolo2"/>
              <w:numPr>
                <w:ilvl w:val="0"/>
                <w:numId w:val="0"/>
              </w:numPr>
              <w:ind w:left="576" w:hanging="576"/>
              <w:outlineLvl w:val="1"/>
              <w:rPr>
                <w:lang w:val="en-GB"/>
              </w:rPr>
            </w:pPr>
          </w:p>
        </w:tc>
      </w:tr>
    </w:tbl>
    <w:p w:rsidR="000C7DE6" w:rsidRDefault="000C7DE6">
      <w:pPr>
        <w:rPr>
          <w:lang w:val="en-GB"/>
        </w:rPr>
      </w:pPr>
    </w:p>
    <w:p w:rsidR="00D30D11" w:rsidRDefault="00D30D11">
      <w:pPr>
        <w:rPr>
          <w:lang w:val="en-GB"/>
        </w:rPr>
      </w:pPr>
      <w:r>
        <w:rPr>
          <w:lang w:val="en-GB"/>
        </w:rPr>
        <w:t>Corresponding modifications in the XML schemas.</w:t>
      </w:r>
    </w:p>
    <w:p w:rsidR="009F21A9" w:rsidRDefault="009F21A9">
      <w:pPr>
        <w:rPr>
          <w:lang w:val="en-GB"/>
        </w:rPr>
      </w:pPr>
      <w:hyperlink r:id="rId7" w:history="1">
        <w:r w:rsidRPr="0044362B">
          <w:rPr>
            <w:rStyle w:val="Collegamentoipertestuale"/>
            <w:lang w:val="en-GB"/>
          </w:rPr>
          <w:t>https://tools.oasis-open.org/version-control/browse/wsvn/legalruleml/?op=comp&amp;compare[]=%2Ftrunk@319&amp;compare[]=%2Ftrunk@320</w:t>
        </w:r>
      </w:hyperlink>
    </w:p>
    <w:p w:rsidR="009F21A9" w:rsidRDefault="009F21A9">
      <w:pPr>
        <w:rPr>
          <w:lang w:val="en-GB"/>
        </w:rPr>
      </w:pPr>
    </w:p>
    <w:p w:rsidR="009F21A9" w:rsidRPr="000C7DE6" w:rsidRDefault="009F21A9">
      <w:pPr>
        <w:rPr>
          <w:lang w:val="en-GB"/>
        </w:rPr>
      </w:pPr>
      <w:r>
        <w:rPr>
          <w:noProof/>
        </w:rPr>
        <w:drawing>
          <wp:inline distT="0" distB="0" distL="0" distR="0">
            <wp:extent cx="6120130" cy="27260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726055"/>
                    </a:xfrm>
                    <a:prstGeom prst="rect">
                      <a:avLst/>
                    </a:prstGeom>
                    <a:noFill/>
                    <a:ln>
                      <a:noFill/>
                    </a:ln>
                  </pic:spPr>
                </pic:pic>
              </a:graphicData>
            </a:graphic>
          </wp:inline>
        </w:drawing>
      </w:r>
      <w:bookmarkStart w:id="6" w:name="_GoBack"/>
      <w:bookmarkEnd w:id="6"/>
    </w:p>
    <w:sectPr w:rsidR="009F21A9" w:rsidRPr="000C7D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2303B"/>
    <w:multiLevelType w:val="multilevel"/>
    <w:tmpl w:val="10340912"/>
    <w:lvl w:ilvl="0">
      <w:start w:val="5"/>
      <w:numFmt w:val="decimal"/>
      <w:lvlText w:val="%1"/>
      <w:lvlJc w:val="left"/>
      <w:pPr>
        <w:ind w:left="560" w:hanging="5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4A589E"/>
    <w:multiLevelType w:val="hybridMultilevel"/>
    <w:tmpl w:val="8EFE2BB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C94B5E"/>
    <w:multiLevelType w:val="multilevel"/>
    <w:tmpl w:val="10F6F818"/>
    <w:lvl w:ilvl="0">
      <w:start w:val="5"/>
      <w:numFmt w:val="decimal"/>
      <w:lvlText w:val="%1"/>
      <w:lvlJc w:val="left"/>
      <w:pPr>
        <w:ind w:left="560" w:hanging="5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FB31357"/>
    <w:multiLevelType w:val="multilevel"/>
    <w:tmpl w:val="DDE40AA8"/>
    <w:lvl w:ilvl="0">
      <w:start w:val="1"/>
      <w:numFmt w:val="decimal"/>
      <w:pStyle w:val="Titolo1"/>
      <w:lvlText w:val="%1"/>
      <w:lvlJc w:val="left"/>
      <w:pPr>
        <w:tabs>
          <w:tab w:val="num" w:pos="432"/>
        </w:tabs>
        <w:ind w:left="432" w:hanging="432"/>
      </w:pPr>
      <w:rPr>
        <w:rFonts w:hint="default"/>
      </w:rPr>
    </w:lvl>
    <w:lvl w:ilvl="1">
      <w:start w:val="1"/>
      <w:numFmt w:val="decimal"/>
      <w:pStyle w:val="Titolo2"/>
      <w:suff w:val="space"/>
      <w:lvlText w:val="%1.%2"/>
      <w:lvlJc w:val="left"/>
      <w:pPr>
        <w:ind w:left="1711" w:hanging="576"/>
      </w:pPr>
      <w:rPr>
        <w:rFonts w:ascii="Arial" w:hAnsi="Arial" w:cs="Arial" w:hint="default"/>
        <w:b/>
        <w:sz w:val="28"/>
        <w:szCs w:val="28"/>
      </w:rPr>
    </w:lvl>
    <w:lvl w:ilvl="2">
      <w:start w:val="1"/>
      <w:numFmt w:val="decimal"/>
      <w:pStyle w:val="Titolo3"/>
      <w:suff w:val="space"/>
      <w:lvlText w:val="%1.%2.%3"/>
      <w:lvlJc w:val="left"/>
      <w:pPr>
        <w:ind w:left="720" w:hanging="720"/>
      </w:pPr>
      <w:rPr>
        <w:rFonts w:ascii="Arial" w:hAnsi="Arial" w:hint="default"/>
        <w:iCs w:val="0"/>
        <w:szCs w:val="26"/>
      </w:rPr>
    </w:lvl>
    <w:lvl w:ilvl="3">
      <w:start w:val="1"/>
      <w:numFmt w:val="decimal"/>
      <w:pStyle w:val="Titolo4"/>
      <w:suff w:val="space"/>
      <w:lvlText w:val="%1.%2.%3.%4"/>
      <w:lvlJc w:val="left"/>
      <w:pPr>
        <w:ind w:left="864" w:hanging="864"/>
      </w:pPr>
      <w:rPr>
        <w:rFonts w:hint="default"/>
      </w:rPr>
    </w:lvl>
    <w:lvl w:ilvl="4">
      <w:start w:val="1"/>
      <w:numFmt w:val="decimal"/>
      <w:pStyle w:val="Titolo5"/>
      <w:suff w:val="space"/>
      <w:lvlText w:val="%1.%2.%3.%4.%5"/>
      <w:lvlJc w:val="left"/>
      <w:pPr>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5" w15:restartNumberingAfterBreak="0">
    <w:nsid w:val="63760506"/>
    <w:multiLevelType w:val="multilevel"/>
    <w:tmpl w:val="BD30899C"/>
    <w:lvl w:ilvl="0">
      <w:start w:val="5"/>
      <w:numFmt w:val="decimal"/>
      <w:lvlText w:val="%1"/>
      <w:lvlJc w:val="left"/>
      <w:pPr>
        <w:ind w:left="560" w:hanging="56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6B505B4"/>
    <w:multiLevelType w:val="multilevel"/>
    <w:tmpl w:val="3E7C65A2"/>
    <w:lvl w:ilvl="0">
      <w:start w:val="1"/>
      <w:numFmt w:val="decimal"/>
      <w:pStyle w:val="Puntoelenco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BCD4CFB"/>
    <w:multiLevelType w:val="multilevel"/>
    <w:tmpl w:val="1EA4F370"/>
    <w:lvl w:ilvl="0">
      <w:start w:val="5"/>
      <w:numFmt w:val="decimal"/>
      <w:lvlText w:val="%1"/>
      <w:lvlJc w:val="left"/>
      <w:pPr>
        <w:ind w:left="560" w:hanging="56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E6"/>
    <w:rsid w:val="000C7DE6"/>
    <w:rsid w:val="00127A62"/>
    <w:rsid w:val="00433092"/>
    <w:rsid w:val="009F21A9"/>
    <w:rsid w:val="00A1119C"/>
    <w:rsid w:val="00D30D11"/>
    <w:rsid w:val="00E62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3EF1"/>
  <w15:chartTrackingRefBased/>
  <w15:docId w15:val="{B27DF26E-DF4C-4548-B1E2-AB130328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0C7DE6"/>
    <w:pPr>
      <w:keepNext/>
      <w:pageBreakBefore/>
      <w:numPr>
        <w:numId w:val="1"/>
      </w:numPr>
      <w:pBdr>
        <w:top w:val="single" w:sz="4" w:space="6" w:color="808080"/>
      </w:pBdr>
      <w:spacing w:before="480" w:after="120" w:line="240" w:lineRule="auto"/>
      <w:outlineLvl w:val="0"/>
    </w:pPr>
    <w:rPr>
      <w:rFonts w:ascii="Arial" w:eastAsia="Times New Roman" w:hAnsi="Arial" w:cs="Arial"/>
      <w:b/>
      <w:bCs/>
      <w:color w:val="3B006F"/>
      <w:kern w:val="32"/>
      <w:sz w:val="36"/>
      <w:szCs w:val="36"/>
      <w:lang w:val="en-US"/>
    </w:rPr>
  </w:style>
  <w:style w:type="paragraph" w:styleId="Titolo2">
    <w:name w:val="heading 2"/>
    <w:aliases w:val="H2"/>
    <w:basedOn w:val="Titolo1"/>
    <w:next w:val="Normale"/>
    <w:link w:val="Titolo2Carattere"/>
    <w:qFormat/>
    <w:rsid w:val="000C7DE6"/>
    <w:pPr>
      <w:pageBreakBefore w:val="0"/>
      <w:numPr>
        <w:ilvl w:val="1"/>
      </w:numPr>
      <w:pBdr>
        <w:top w:val="none" w:sz="0" w:space="0" w:color="auto"/>
      </w:pBdr>
      <w:spacing w:before="240"/>
      <w:ind w:left="576"/>
      <w:outlineLvl w:val="1"/>
    </w:pPr>
    <w:rPr>
      <w:bCs w:val="0"/>
      <w:iCs/>
      <w:sz w:val="28"/>
      <w:szCs w:val="28"/>
    </w:rPr>
  </w:style>
  <w:style w:type="paragraph" w:styleId="Titolo3">
    <w:name w:val="heading 3"/>
    <w:aliases w:val="H3"/>
    <w:basedOn w:val="Titolo2"/>
    <w:next w:val="Normale"/>
    <w:link w:val="Titolo3Carattere"/>
    <w:qFormat/>
    <w:rsid w:val="000C7DE6"/>
    <w:pPr>
      <w:numPr>
        <w:ilvl w:val="2"/>
      </w:numPr>
      <w:outlineLvl w:val="2"/>
    </w:pPr>
    <w:rPr>
      <w:bCs/>
      <w:sz w:val="26"/>
      <w:szCs w:val="26"/>
    </w:rPr>
  </w:style>
  <w:style w:type="paragraph" w:styleId="Titolo4">
    <w:name w:val="heading 4"/>
    <w:aliases w:val="H4"/>
    <w:basedOn w:val="Titolo3"/>
    <w:next w:val="Normale"/>
    <w:link w:val="Titolo4Carattere"/>
    <w:qFormat/>
    <w:rsid w:val="000C7DE6"/>
    <w:pPr>
      <w:numPr>
        <w:ilvl w:val="3"/>
      </w:numPr>
      <w:outlineLvl w:val="3"/>
    </w:pPr>
    <w:rPr>
      <w:bCs w:val="0"/>
      <w:sz w:val="24"/>
      <w:szCs w:val="28"/>
    </w:rPr>
  </w:style>
  <w:style w:type="paragraph" w:styleId="Titolo5">
    <w:name w:val="heading 5"/>
    <w:basedOn w:val="Titolo4"/>
    <w:next w:val="Normale"/>
    <w:link w:val="Titolo5Carattere"/>
    <w:qFormat/>
    <w:rsid w:val="000C7DE6"/>
    <w:pPr>
      <w:numPr>
        <w:ilvl w:val="4"/>
      </w:numPr>
      <w:outlineLvl w:val="4"/>
    </w:pPr>
    <w:rPr>
      <w:bCs/>
      <w:iCs w:val="0"/>
      <w:szCs w:val="26"/>
    </w:rPr>
  </w:style>
  <w:style w:type="paragraph" w:styleId="Titolo6">
    <w:name w:val="heading 6"/>
    <w:basedOn w:val="Titolo5"/>
    <w:next w:val="Normale"/>
    <w:link w:val="Titolo6Carattere"/>
    <w:qFormat/>
    <w:rsid w:val="000C7DE6"/>
    <w:pPr>
      <w:numPr>
        <w:ilvl w:val="5"/>
      </w:numPr>
      <w:outlineLvl w:val="5"/>
    </w:pPr>
    <w:rPr>
      <w:bCs w:val="0"/>
      <w:sz w:val="22"/>
      <w:szCs w:val="22"/>
    </w:rPr>
  </w:style>
  <w:style w:type="paragraph" w:styleId="Titolo7">
    <w:name w:val="heading 7"/>
    <w:basedOn w:val="Titolo6"/>
    <w:next w:val="Normale"/>
    <w:link w:val="Titolo7Carattere"/>
    <w:qFormat/>
    <w:rsid w:val="000C7DE6"/>
    <w:pPr>
      <w:numPr>
        <w:ilvl w:val="6"/>
      </w:numPr>
      <w:outlineLvl w:val="6"/>
    </w:pPr>
  </w:style>
  <w:style w:type="paragraph" w:styleId="Titolo8">
    <w:name w:val="heading 8"/>
    <w:basedOn w:val="Titolo7"/>
    <w:next w:val="Normale"/>
    <w:link w:val="Titolo8Carattere"/>
    <w:qFormat/>
    <w:rsid w:val="000C7DE6"/>
    <w:pPr>
      <w:numPr>
        <w:ilvl w:val="7"/>
      </w:numPr>
      <w:outlineLvl w:val="7"/>
    </w:pPr>
    <w:rPr>
      <w:i/>
      <w:iCs/>
    </w:rPr>
  </w:style>
  <w:style w:type="paragraph" w:styleId="Titolo9">
    <w:name w:val="heading 9"/>
    <w:basedOn w:val="Titolo8"/>
    <w:next w:val="Normale"/>
    <w:link w:val="Titolo9Carattere"/>
    <w:qFormat/>
    <w:rsid w:val="000C7DE6"/>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C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0C7DE6"/>
    <w:rPr>
      <w:rFonts w:ascii="Arial" w:eastAsia="Times New Roman" w:hAnsi="Arial" w:cs="Arial"/>
      <w:b/>
      <w:bCs/>
      <w:color w:val="3B006F"/>
      <w:kern w:val="32"/>
      <w:sz w:val="36"/>
      <w:szCs w:val="36"/>
      <w:lang w:val="en-US"/>
    </w:rPr>
  </w:style>
  <w:style w:type="character" w:customStyle="1" w:styleId="Titolo2Carattere">
    <w:name w:val="Titolo 2 Carattere"/>
    <w:basedOn w:val="Carpredefinitoparagrafo"/>
    <w:link w:val="Titolo2"/>
    <w:rsid w:val="000C7DE6"/>
    <w:rPr>
      <w:rFonts w:ascii="Arial" w:eastAsia="Times New Roman" w:hAnsi="Arial" w:cs="Arial"/>
      <w:b/>
      <w:iCs/>
      <w:color w:val="3B006F"/>
      <w:kern w:val="32"/>
      <w:sz w:val="28"/>
      <w:szCs w:val="28"/>
      <w:lang w:val="en-US"/>
    </w:rPr>
  </w:style>
  <w:style w:type="character" w:customStyle="1" w:styleId="Titolo3Carattere">
    <w:name w:val="Titolo 3 Carattere"/>
    <w:basedOn w:val="Carpredefinitoparagrafo"/>
    <w:link w:val="Titolo3"/>
    <w:rsid w:val="000C7DE6"/>
    <w:rPr>
      <w:rFonts w:ascii="Arial" w:eastAsia="Times New Roman" w:hAnsi="Arial" w:cs="Arial"/>
      <w:b/>
      <w:bCs/>
      <w:iCs/>
      <w:color w:val="3B006F"/>
      <w:kern w:val="32"/>
      <w:sz w:val="26"/>
      <w:szCs w:val="26"/>
      <w:lang w:val="en-US"/>
    </w:rPr>
  </w:style>
  <w:style w:type="character" w:customStyle="1" w:styleId="Titolo4Carattere">
    <w:name w:val="Titolo 4 Carattere"/>
    <w:basedOn w:val="Carpredefinitoparagrafo"/>
    <w:link w:val="Titolo4"/>
    <w:rsid w:val="000C7DE6"/>
    <w:rPr>
      <w:rFonts w:ascii="Arial" w:eastAsia="Times New Roman" w:hAnsi="Arial" w:cs="Arial"/>
      <w:b/>
      <w:iCs/>
      <w:color w:val="3B006F"/>
      <w:kern w:val="32"/>
      <w:sz w:val="24"/>
      <w:szCs w:val="28"/>
      <w:lang w:val="en-US"/>
    </w:rPr>
  </w:style>
  <w:style w:type="character" w:customStyle="1" w:styleId="Titolo5Carattere">
    <w:name w:val="Titolo 5 Carattere"/>
    <w:basedOn w:val="Carpredefinitoparagrafo"/>
    <w:link w:val="Titolo5"/>
    <w:rsid w:val="000C7DE6"/>
    <w:rPr>
      <w:rFonts w:ascii="Arial" w:eastAsia="Times New Roman" w:hAnsi="Arial" w:cs="Arial"/>
      <w:b/>
      <w:bCs/>
      <w:color w:val="3B006F"/>
      <w:kern w:val="32"/>
      <w:sz w:val="24"/>
      <w:szCs w:val="26"/>
      <w:lang w:val="en-US"/>
    </w:rPr>
  </w:style>
  <w:style w:type="character" w:customStyle="1" w:styleId="Titolo6Carattere">
    <w:name w:val="Titolo 6 Carattere"/>
    <w:basedOn w:val="Carpredefinitoparagrafo"/>
    <w:link w:val="Titolo6"/>
    <w:rsid w:val="000C7DE6"/>
    <w:rPr>
      <w:rFonts w:ascii="Arial" w:eastAsia="Times New Roman" w:hAnsi="Arial" w:cs="Arial"/>
      <w:b/>
      <w:color w:val="3B006F"/>
      <w:kern w:val="32"/>
      <w:lang w:val="en-US"/>
    </w:rPr>
  </w:style>
  <w:style w:type="character" w:customStyle="1" w:styleId="Titolo7Carattere">
    <w:name w:val="Titolo 7 Carattere"/>
    <w:basedOn w:val="Carpredefinitoparagrafo"/>
    <w:link w:val="Titolo7"/>
    <w:rsid w:val="000C7DE6"/>
    <w:rPr>
      <w:rFonts w:ascii="Arial" w:eastAsia="Times New Roman" w:hAnsi="Arial" w:cs="Arial"/>
      <w:b/>
      <w:color w:val="3B006F"/>
      <w:kern w:val="32"/>
      <w:lang w:val="en-US"/>
    </w:rPr>
  </w:style>
  <w:style w:type="character" w:customStyle="1" w:styleId="Titolo8Carattere">
    <w:name w:val="Titolo 8 Carattere"/>
    <w:basedOn w:val="Carpredefinitoparagrafo"/>
    <w:link w:val="Titolo8"/>
    <w:rsid w:val="000C7DE6"/>
    <w:rPr>
      <w:rFonts w:ascii="Arial" w:eastAsia="Times New Roman" w:hAnsi="Arial" w:cs="Arial"/>
      <w:b/>
      <w:i/>
      <w:iCs/>
      <w:color w:val="3B006F"/>
      <w:kern w:val="32"/>
      <w:lang w:val="en-US"/>
    </w:rPr>
  </w:style>
  <w:style w:type="character" w:customStyle="1" w:styleId="Titolo9Carattere">
    <w:name w:val="Titolo 9 Carattere"/>
    <w:basedOn w:val="Carpredefinitoparagrafo"/>
    <w:link w:val="Titolo9"/>
    <w:rsid w:val="000C7DE6"/>
    <w:rPr>
      <w:rFonts w:ascii="Arial" w:eastAsia="Times New Roman" w:hAnsi="Arial" w:cs="Arial"/>
      <w:b/>
      <w:i/>
      <w:iCs/>
      <w:color w:val="3B006F"/>
      <w:kern w:val="32"/>
      <w:lang w:val="en-US"/>
    </w:rPr>
  </w:style>
  <w:style w:type="character" w:styleId="Collegamentoipertestuale">
    <w:name w:val="Hyperlink"/>
    <w:uiPriority w:val="99"/>
    <w:rsid w:val="000C7DE6"/>
    <w:rPr>
      <w:color w:val="0000EE"/>
      <w:u w:val="none"/>
    </w:rPr>
  </w:style>
  <w:style w:type="character" w:customStyle="1" w:styleId="CodeCarattere1">
    <w:name w:val="Code Carattere1"/>
    <w:rsid w:val="000C7DE6"/>
    <w:rPr>
      <w:rFonts w:ascii="Courier New" w:hAnsi="Courier New" w:cs="Courier New"/>
      <w:sz w:val="20"/>
      <w:szCs w:val="24"/>
      <w:lang w:val="en-US" w:eastAsia="zh-CN" w:bidi="ar-SA"/>
    </w:rPr>
  </w:style>
  <w:style w:type="paragraph" w:customStyle="1" w:styleId="Puntoelenco2">
    <w:name w:val="Punto elenco2"/>
    <w:basedOn w:val="Normale"/>
    <w:rsid w:val="000C7DE6"/>
    <w:pPr>
      <w:numPr>
        <w:numId w:val="2"/>
      </w:numPr>
      <w:suppressAutoHyphens/>
      <w:spacing w:before="80" w:after="80" w:line="240" w:lineRule="auto"/>
    </w:pPr>
    <w:rPr>
      <w:rFonts w:ascii="Arial" w:eastAsia="Times New Roman" w:hAnsi="Arial" w:cs="Arial"/>
      <w:sz w:val="20"/>
      <w:szCs w:val="24"/>
      <w:lang w:val="en-US" w:eastAsia="zh-CN"/>
    </w:rPr>
  </w:style>
  <w:style w:type="character" w:styleId="Menzionenonrisolta">
    <w:name w:val="Unresolved Mention"/>
    <w:basedOn w:val="Carpredefinitoparagrafo"/>
    <w:uiPriority w:val="99"/>
    <w:semiHidden/>
    <w:unhideWhenUsed/>
    <w:rsid w:val="009F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ools.oasis-open.org/version-control/browse/wsvn/legalruleml/?op=comp&amp;compare%5b%5d=%2Ftrunk@319&amp;compare%5b%5d=%2Ftrunk@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TR/rdfa-syntax/" TargetMode="External"/><Relationship Id="rId5" Type="http://schemas.openxmlformats.org/officeDocument/2006/relationships/hyperlink" Target="https://www.w3.org/TR/rdfa-synta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Palmirani</dc:creator>
  <cp:keywords/>
  <dc:description/>
  <cp:lastModifiedBy>Monica Palmirani</cp:lastModifiedBy>
  <cp:revision>6</cp:revision>
  <dcterms:created xsi:type="dcterms:W3CDTF">2020-03-26T23:42:00Z</dcterms:created>
  <dcterms:modified xsi:type="dcterms:W3CDTF">2020-03-26T23:53:00Z</dcterms:modified>
</cp:coreProperties>
</file>